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577B1" w14:textId="4CF188A1" w:rsidR="00F067E1" w:rsidRDefault="00F067E1">
      <w:pPr>
        <w:rPr>
          <w:rFonts w:ascii="Arial" w:hAnsi="Arial" w:cs="Arial"/>
          <w:b/>
          <w:bCs/>
        </w:rPr>
      </w:pPr>
      <w:r w:rsidRPr="00F067E1">
        <w:rPr>
          <w:rFonts w:ascii="Arial" w:hAnsi="Arial" w:cs="Arial"/>
          <w:b/>
          <w:bCs/>
        </w:rPr>
        <w:t xml:space="preserve">Illinois Updates – </w:t>
      </w:r>
      <w:r w:rsidR="00E90EA0">
        <w:rPr>
          <w:rFonts w:ascii="Arial" w:hAnsi="Arial" w:cs="Arial"/>
          <w:b/>
          <w:bCs/>
        </w:rPr>
        <w:t xml:space="preserve">September </w:t>
      </w:r>
      <w:r w:rsidR="00A128C3">
        <w:rPr>
          <w:rFonts w:ascii="Arial" w:hAnsi="Arial" w:cs="Arial"/>
          <w:b/>
          <w:bCs/>
        </w:rPr>
        <w:t>22</w:t>
      </w:r>
      <w:r w:rsidRPr="00F067E1">
        <w:rPr>
          <w:rFonts w:ascii="Arial" w:hAnsi="Arial" w:cs="Arial"/>
          <w:b/>
          <w:bCs/>
        </w:rPr>
        <w:t>, 2022</w:t>
      </w:r>
    </w:p>
    <w:p w14:paraId="094098FD" w14:textId="14518E2E" w:rsidR="0058471C" w:rsidRDefault="0058471C">
      <w:pPr>
        <w:rPr>
          <w:rFonts w:ascii="Arial" w:hAnsi="Arial" w:cs="Arial"/>
          <w:b/>
          <w:bCs/>
        </w:rPr>
      </w:pPr>
    </w:p>
    <w:p w14:paraId="17C826FF" w14:textId="4D1F663E" w:rsidR="00EE7DDB" w:rsidRDefault="00EE7DDB">
      <w:pPr>
        <w:rPr>
          <w:rFonts w:ascii="Arial" w:hAnsi="Arial" w:cs="Arial"/>
          <w:u w:val="single"/>
        </w:rPr>
      </w:pPr>
      <w:r>
        <w:rPr>
          <w:rFonts w:ascii="Arial" w:hAnsi="Arial" w:cs="Arial"/>
          <w:u w:val="single"/>
        </w:rPr>
        <w:t>Pritzker Calls for Resignation of Hastings and Jones</w:t>
      </w:r>
    </w:p>
    <w:p w14:paraId="48A24804" w14:textId="14B1A616" w:rsidR="00EE7DDB" w:rsidRDefault="00EE7DDB">
      <w:pPr>
        <w:rPr>
          <w:rFonts w:ascii="Arial" w:hAnsi="Arial" w:cs="Arial"/>
          <w:u w:val="single"/>
        </w:rPr>
      </w:pPr>
    </w:p>
    <w:p w14:paraId="7E3D4B4B" w14:textId="571743E7" w:rsidR="00EE7DDB" w:rsidRDefault="00EE7DDB">
      <w:pPr>
        <w:rPr>
          <w:rFonts w:ascii="Arial" w:hAnsi="Arial" w:cs="Arial"/>
        </w:rPr>
      </w:pPr>
      <w:r>
        <w:rPr>
          <w:rFonts w:ascii="Arial" w:hAnsi="Arial" w:cs="Arial"/>
        </w:rPr>
        <w:t xml:space="preserve">Governor JB Pritzker issued a public statement this week calling for the resignations of Sen. Emil Jones, III (D-Chicago) and Sen. Michael Hastings (D-Frankfort).  Pritzker’s recommendation regarding Jones came shortly after he was indicted by federal authorities this week on charges of bribery for accepting payment from a </w:t>
      </w:r>
      <w:proofErr w:type="gramStart"/>
      <w:r>
        <w:rPr>
          <w:rFonts w:ascii="Arial" w:hAnsi="Arial" w:cs="Arial"/>
        </w:rPr>
        <w:t>red light</w:t>
      </w:r>
      <w:proofErr w:type="gramEnd"/>
      <w:r>
        <w:rPr>
          <w:rFonts w:ascii="Arial" w:hAnsi="Arial" w:cs="Arial"/>
        </w:rPr>
        <w:t xml:space="preserve"> camera manufacturer.  Jones’ indictment is related to a wide-ranging investigation of Safe Speed LLC, which also resulted in charges against the late Sen. Martin Sandoval.  Senate President Don Harmon had asked that Jones resign his position in Senate leadership as well as his position as a committee chair.  </w:t>
      </w:r>
    </w:p>
    <w:p w14:paraId="20D53B34" w14:textId="2F4D0113" w:rsidR="00EE7DDB" w:rsidRDefault="00EE7DDB">
      <w:pPr>
        <w:rPr>
          <w:rFonts w:ascii="Arial" w:hAnsi="Arial" w:cs="Arial"/>
        </w:rPr>
      </w:pPr>
    </w:p>
    <w:p w14:paraId="382EFECF" w14:textId="34D6B896" w:rsidR="00EE7DDB" w:rsidRDefault="00EE7DDB">
      <w:pPr>
        <w:rPr>
          <w:rFonts w:ascii="Arial" w:hAnsi="Arial" w:cs="Arial"/>
        </w:rPr>
      </w:pPr>
      <w:r>
        <w:rPr>
          <w:rFonts w:ascii="Arial" w:hAnsi="Arial" w:cs="Arial"/>
        </w:rPr>
        <w:t xml:space="preserve">In the case of Hastings, the call for resignation is related to multiple allegations of abuse and bullying against his estranged wife, a former district office employee and a statehouse lobbyist.  When the accusations by his wife became public several weeks ago, Harmon asked Hastings to resign his leadership position, which Hastings agreed to on a “temporary basis.”  Since those accusations became public, an environmental lobbyist has come forward to publicly call for Hastings’ resignation, citing a pattern of threatening behavior by the Senator.  It was also made public that state funds were used to settle a lawsuit by a former employee for discrimination based on race, sex and disability.  The suit was settled at a cost of over $100,000 to the state including paying Hastings’ attorney fees.  A spokesman for Hastings has issued a statement that he denies the accusations against him and does not plan to resign his seat.  </w:t>
      </w:r>
    </w:p>
    <w:p w14:paraId="761579DA" w14:textId="30F0A2CC" w:rsidR="00EE7DDB" w:rsidRDefault="00EE7DDB">
      <w:pPr>
        <w:rPr>
          <w:rFonts w:ascii="Arial" w:hAnsi="Arial" w:cs="Arial"/>
        </w:rPr>
      </w:pPr>
    </w:p>
    <w:p w14:paraId="5B9C6A0F" w14:textId="5C17E755" w:rsidR="0058471C" w:rsidRDefault="00EE7DDB">
      <w:pPr>
        <w:rPr>
          <w:rFonts w:ascii="Arial" w:hAnsi="Arial" w:cs="Arial"/>
          <w:u w:val="single"/>
        </w:rPr>
      </w:pPr>
      <w:r>
        <w:rPr>
          <w:rFonts w:ascii="Arial" w:hAnsi="Arial" w:cs="Arial"/>
          <w:u w:val="single"/>
        </w:rPr>
        <w:t>Downstate Ready</w:t>
      </w:r>
      <w:r w:rsidR="0058471C">
        <w:rPr>
          <w:rFonts w:ascii="Arial" w:hAnsi="Arial" w:cs="Arial"/>
          <w:u w:val="single"/>
        </w:rPr>
        <w:t xml:space="preserve"> to Assist with Migrants</w:t>
      </w:r>
    </w:p>
    <w:p w14:paraId="1C127DF9" w14:textId="0C7787FC" w:rsidR="00EE7DDB" w:rsidRDefault="00EE7DDB">
      <w:pPr>
        <w:rPr>
          <w:rFonts w:ascii="Arial" w:hAnsi="Arial" w:cs="Arial"/>
          <w:u w:val="single"/>
        </w:rPr>
      </w:pPr>
    </w:p>
    <w:p w14:paraId="7E501654" w14:textId="77777777" w:rsidR="00EE7DDB" w:rsidRDefault="00EE7DDB">
      <w:pPr>
        <w:rPr>
          <w:rFonts w:ascii="Arial" w:hAnsi="Arial" w:cs="Arial"/>
        </w:rPr>
      </w:pPr>
      <w:r>
        <w:rPr>
          <w:rFonts w:ascii="Arial" w:hAnsi="Arial" w:cs="Arial"/>
        </w:rPr>
        <w:t xml:space="preserve">Downstate immigration advocates and the Illinois Municipal League are strategizing how to address migrants arriving in Illinois from Texas.  The New American Welcome Center, an immigration advocacy group in Champaign-Urbana says they anticipate up to 1,000 migrants per week may travel through Illinois during the remainder of 2022.  The Center cited Governor’s JB Pritzker’s disaster proclamation as an important tool in equipping Illinois communities to meet the needs of asylum seekers.  </w:t>
      </w:r>
      <w:r w:rsidR="0058471C">
        <w:rPr>
          <w:rFonts w:ascii="Arial" w:hAnsi="Arial" w:cs="Arial"/>
        </w:rPr>
        <w:t xml:space="preserve">A disaster proclamation allows for coordination between state, county and municipal governments and will allow Pritzker to deploy the Illinois National Guard for assistance.  </w:t>
      </w:r>
    </w:p>
    <w:p w14:paraId="7721E53A" w14:textId="77777777" w:rsidR="00EE7DDB" w:rsidRDefault="00EE7DDB">
      <w:pPr>
        <w:rPr>
          <w:rFonts w:ascii="Arial" w:hAnsi="Arial" w:cs="Arial"/>
        </w:rPr>
      </w:pPr>
    </w:p>
    <w:p w14:paraId="1157725C" w14:textId="2D129457" w:rsidR="00EE7DDB" w:rsidRDefault="00EE7DDB">
      <w:pPr>
        <w:rPr>
          <w:rFonts w:ascii="Arial" w:hAnsi="Arial" w:cs="Arial"/>
        </w:rPr>
      </w:pPr>
      <w:r>
        <w:rPr>
          <w:rFonts w:ascii="Arial" w:hAnsi="Arial" w:cs="Arial"/>
        </w:rPr>
        <w:t xml:space="preserve">In addition to advocates, the Illinois Municipal League has begun to discuss logistics and response to the influx of immigrants with its member municipalities, including how to provide shelter and services.  In Chicago, Catholic Charities is providing case management services to connect individuals and families with needed services.  </w:t>
      </w:r>
    </w:p>
    <w:p w14:paraId="3CD1AB57" w14:textId="52A70B5C" w:rsidR="00EE7DDB" w:rsidRDefault="00EE7DDB">
      <w:pPr>
        <w:rPr>
          <w:rFonts w:ascii="Arial" w:hAnsi="Arial" w:cs="Arial"/>
        </w:rPr>
      </w:pPr>
    </w:p>
    <w:p w14:paraId="6D6BB1B2" w14:textId="221D9EE9" w:rsidR="00EE7DDB" w:rsidRDefault="00EE7DDB">
      <w:pPr>
        <w:rPr>
          <w:rFonts w:ascii="Arial" w:hAnsi="Arial" w:cs="Arial"/>
        </w:rPr>
      </w:pPr>
      <w:r>
        <w:rPr>
          <w:rFonts w:ascii="Arial" w:hAnsi="Arial" w:cs="Arial"/>
          <w:u w:val="single"/>
        </w:rPr>
        <w:t>SAFE-T Act in Crosshairs</w:t>
      </w:r>
    </w:p>
    <w:p w14:paraId="65662277" w14:textId="1A45168F" w:rsidR="00EE7DDB" w:rsidRDefault="00EE7DDB">
      <w:pPr>
        <w:rPr>
          <w:rFonts w:ascii="Arial" w:hAnsi="Arial" w:cs="Arial"/>
        </w:rPr>
      </w:pPr>
    </w:p>
    <w:p w14:paraId="677F31EE" w14:textId="3F37911A" w:rsidR="00EE7DDB" w:rsidRDefault="00EE7DDB">
      <w:pPr>
        <w:rPr>
          <w:rFonts w:ascii="Arial" w:hAnsi="Arial" w:cs="Arial"/>
        </w:rPr>
      </w:pPr>
      <w:r>
        <w:rPr>
          <w:rFonts w:ascii="Arial" w:hAnsi="Arial" w:cs="Arial"/>
        </w:rPr>
        <w:t xml:space="preserve">Criminal justice reform legislation known as the SAFE-T Act is under fire by Republican legislators and State’s Attorneys as its January 1, 2023 effective date approaches.  The legislation included policing reforms, updated use of force guidelines and requires law </w:t>
      </w:r>
      <w:r>
        <w:rPr>
          <w:rFonts w:ascii="Arial" w:hAnsi="Arial" w:cs="Arial"/>
        </w:rPr>
        <w:lastRenderedPageBreak/>
        <w:t xml:space="preserve">enforcement to use body cameras.  The most controversial aspect of the bill is the elimination of cash bail or bond, which will begin on January 1.  Illinois is the first state in the nation to totally eliminate cash bail, but opponents believe the law as passed is unclear on what offenses will be considered detainable under the new process.  State’s Attorneys in Will, McHenry and Kankakee County have filed lawsuits against the SAFE-T Act, claiming it violates the authority granted to the judicial branch in the Illinois Constitution.  Proponents of the reform measure have accused opponents of misrepresenting what the bill does and using the act to score political points prior to the November general election.  Supporters of the legislation have acknowledged that the bill may require additional changes and clarification prior to January 1, 2023, including Illinois Attorney General Kwame Raoul.  A trailer bill to the SAFE-T Act may be voted on during the upcoming fall Veto Session.  </w:t>
      </w:r>
    </w:p>
    <w:p w14:paraId="52B7A3A9" w14:textId="6A0E6C2C" w:rsidR="00EE7DDB" w:rsidRDefault="00EE7DDB">
      <w:pPr>
        <w:rPr>
          <w:rFonts w:ascii="Arial" w:hAnsi="Arial" w:cs="Arial"/>
        </w:rPr>
      </w:pPr>
    </w:p>
    <w:p w14:paraId="4658D5C3" w14:textId="223F6EF1" w:rsidR="00EE7DDB" w:rsidRDefault="00EE7DDB">
      <w:pPr>
        <w:rPr>
          <w:rFonts w:ascii="Arial" w:hAnsi="Arial" w:cs="Arial"/>
          <w:u w:val="single"/>
        </w:rPr>
      </w:pPr>
      <w:r>
        <w:rPr>
          <w:rFonts w:ascii="Arial" w:hAnsi="Arial" w:cs="Arial"/>
          <w:u w:val="single"/>
        </w:rPr>
        <w:t>Supreme Court Rules on Legislator Pay Case</w:t>
      </w:r>
    </w:p>
    <w:p w14:paraId="768FCC32" w14:textId="0599804C" w:rsidR="00EE7DDB" w:rsidRDefault="00EE7DDB">
      <w:pPr>
        <w:rPr>
          <w:rFonts w:ascii="Arial" w:hAnsi="Arial" w:cs="Arial"/>
          <w:u w:val="single"/>
        </w:rPr>
      </w:pPr>
    </w:p>
    <w:p w14:paraId="5E4716D7" w14:textId="071F7AD9" w:rsidR="00EE7DDB" w:rsidRDefault="00EE7DDB" w:rsidP="00EE7DDB">
      <w:pPr>
        <w:rPr>
          <w:rFonts w:ascii="Arial" w:hAnsi="Arial" w:cs="Arial"/>
        </w:rPr>
      </w:pPr>
      <w:r>
        <w:rPr>
          <w:rFonts w:ascii="Arial" w:hAnsi="Arial" w:cs="Arial"/>
        </w:rPr>
        <w:t xml:space="preserve">The Supreme Court this week overturned a lower court’s ruling that would have paid two former state senators for statutory pay increases that they claim they should have received during their terms of office.  Former Democratic State Senators Michael Noland and James Clayborne filed suit in circuit court in 2017 claiming that bills to eliminate automatic pay increases for legislators that they voted for while in the Illinois Senate were in fact unconstitutional.  In their suit, they requested compensation for the amounts they would have received had the automatic increases taken place, which totaled approximately $170,000.   The plaintiffs also sought to extend the claim for legislators who were not party to the case, which could have cost the state $10 million in payments.  </w:t>
      </w:r>
    </w:p>
    <w:p w14:paraId="1971A291" w14:textId="77777777" w:rsidR="00EE7DDB" w:rsidRDefault="00EE7DDB" w:rsidP="00EE7DDB">
      <w:pPr>
        <w:rPr>
          <w:rFonts w:ascii="Arial" w:hAnsi="Arial" w:cs="Arial"/>
        </w:rPr>
      </w:pPr>
    </w:p>
    <w:p w14:paraId="6CDB86E6" w14:textId="56474A94" w:rsidR="00EE7DDB" w:rsidRPr="00EE7DDB" w:rsidRDefault="00EE7DDB">
      <w:pPr>
        <w:rPr>
          <w:rFonts w:ascii="Arial" w:hAnsi="Arial" w:cs="Arial"/>
        </w:rPr>
      </w:pPr>
      <w:r>
        <w:rPr>
          <w:rFonts w:ascii="Arial" w:hAnsi="Arial" w:cs="Arial"/>
        </w:rPr>
        <w:t xml:space="preserve">State Comptroller Susana Mendoza has refused to make the payments to Noland and Clayborne based on </w:t>
      </w:r>
      <w:r w:rsidRPr="00EE7DDB">
        <w:rPr>
          <w:rFonts w:ascii="Arial" w:hAnsi="Arial" w:cs="Arial"/>
        </w:rPr>
        <w:t>the “Laches” legal doctrine whi</w:t>
      </w:r>
      <w:r>
        <w:rPr>
          <w:rFonts w:ascii="Arial" w:hAnsi="Arial" w:cs="Arial"/>
        </w:rPr>
        <w:t xml:space="preserve">ch asserts the former lawmakers waited too long to make their claim.  In a unanimous bipartisan decision this week, the state’s highest court agreed with Comptroller Mendoza that the Laches defense was upheld.  Mendoza thanked the Illinois Attorney General for their role in assisting with the defense of the case.  </w:t>
      </w:r>
    </w:p>
    <w:p w14:paraId="3D84985C" w14:textId="537F9EBA" w:rsidR="008C6919" w:rsidRPr="0058471C" w:rsidRDefault="008C6919">
      <w:pPr>
        <w:rPr>
          <w:rFonts w:ascii="Arial" w:hAnsi="Arial" w:cs="Arial"/>
        </w:rPr>
      </w:pPr>
    </w:p>
    <w:p w14:paraId="7F2DB439" w14:textId="2F20989B" w:rsidR="00E10F43" w:rsidRDefault="00E10F43" w:rsidP="006C6A5C">
      <w:pPr>
        <w:rPr>
          <w:rFonts w:ascii="Arial" w:hAnsi="Arial" w:cs="Arial"/>
          <w:u w:val="single"/>
        </w:rPr>
      </w:pPr>
      <w:r>
        <w:rPr>
          <w:rFonts w:ascii="Arial" w:hAnsi="Arial" w:cs="Arial"/>
          <w:u w:val="single"/>
        </w:rPr>
        <w:t>Dates to Remember</w:t>
      </w:r>
    </w:p>
    <w:p w14:paraId="108B2E54" w14:textId="467D12F3" w:rsidR="00E10F43" w:rsidRDefault="00E10F43" w:rsidP="006C6A5C">
      <w:pPr>
        <w:rPr>
          <w:rFonts w:ascii="Arial" w:hAnsi="Arial" w:cs="Arial"/>
          <w:u w:val="single"/>
        </w:rPr>
      </w:pPr>
    </w:p>
    <w:p w14:paraId="0D9E1E71" w14:textId="60F8096B" w:rsidR="00DC4902" w:rsidRDefault="00E10F43" w:rsidP="00DC4902">
      <w:pPr>
        <w:pStyle w:val="ListParagraph"/>
        <w:numPr>
          <w:ilvl w:val="0"/>
          <w:numId w:val="3"/>
        </w:numPr>
        <w:rPr>
          <w:rFonts w:ascii="Arial" w:hAnsi="Arial" w:cs="Arial"/>
        </w:rPr>
      </w:pPr>
      <w:r>
        <w:rPr>
          <w:rFonts w:ascii="Arial" w:hAnsi="Arial" w:cs="Arial"/>
        </w:rPr>
        <w:t>November 8, 2022 – Illinois General Electio</w:t>
      </w:r>
      <w:r w:rsidR="00F41744">
        <w:rPr>
          <w:rFonts w:ascii="Arial" w:hAnsi="Arial" w:cs="Arial"/>
        </w:rPr>
        <w:t>n</w:t>
      </w:r>
    </w:p>
    <w:p w14:paraId="268E3ABE" w14:textId="3FC33CF5" w:rsidR="00B20313" w:rsidRDefault="00B20313" w:rsidP="00DC4902">
      <w:pPr>
        <w:pStyle w:val="ListParagraph"/>
        <w:numPr>
          <w:ilvl w:val="0"/>
          <w:numId w:val="3"/>
        </w:numPr>
        <w:rPr>
          <w:rFonts w:ascii="Arial" w:hAnsi="Arial" w:cs="Arial"/>
        </w:rPr>
      </w:pPr>
      <w:r>
        <w:rPr>
          <w:rFonts w:ascii="Arial" w:hAnsi="Arial" w:cs="Arial"/>
        </w:rPr>
        <w:t>November 15-17, November 29-December 1</w:t>
      </w:r>
      <w:r w:rsidR="00E35669">
        <w:rPr>
          <w:rFonts w:ascii="Arial" w:hAnsi="Arial" w:cs="Arial"/>
        </w:rPr>
        <w:t>, 2022</w:t>
      </w:r>
      <w:r>
        <w:rPr>
          <w:rFonts w:ascii="Arial" w:hAnsi="Arial" w:cs="Arial"/>
        </w:rPr>
        <w:t xml:space="preserve"> – Veto Session</w:t>
      </w:r>
    </w:p>
    <w:p w14:paraId="40065400" w14:textId="25711F5B" w:rsidR="0058471C" w:rsidRDefault="0058471C" w:rsidP="00DC4902">
      <w:pPr>
        <w:pStyle w:val="ListParagraph"/>
        <w:numPr>
          <w:ilvl w:val="0"/>
          <w:numId w:val="3"/>
        </w:numPr>
        <w:rPr>
          <w:rFonts w:ascii="Arial" w:hAnsi="Arial" w:cs="Arial"/>
        </w:rPr>
      </w:pPr>
      <w:r>
        <w:rPr>
          <w:rFonts w:ascii="Arial" w:hAnsi="Arial" w:cs="Arial"/>
        </w:rPr>
        <w:t>January 4-10, 2023 – Tentative “Lame Duck” Session, 102</w:t>
      </w:r>
      <w:r w:rsidRPr="0058471C">
        <w:rPr>
          <w:rFonts w:ascii="Arial" w:hAnsi="Arial" w:cs="Arial"/>
          <w:vertAlign w:val="superscript"/>
        </w:rPr>
        <w:t>nd</w:t>
      </w:r>
      <w:r>
        <w:rPr>
          <w:rFonts w:ascii="Arial" w:hAnsi="Arial" w:cs="Arial"/>
        </w:rPr>
        <w:t xml:space="preserve"> General Assembly</w:t>
      </w:r>
    </w:p>
    <w:p w14:paraId="4E425C7C" w14:textId="426D596F" w:rsidR="008C6919" w:rsidRPr="00F41744" w:rsidRDefault="008C6919" w:rsidP="00DC4902">
      <w:pPr>
        <w:pStyle w:val="ListParagraph"/>
        <w:numPr>
          <w:ilvl w:val="0"/>
          <w:numId w:val="3"/>
        </w:numPr>
        <w:rPr>
          <w:rFonts w:ascii="Arial" w:hAnsi="Arial" w:cs="Arial"/>
        </w:rPr>
      </w:pPr>
      <w:r>
        <w:rPr>
          <w:rFonts w:ascii="Arial" w:hAnsi="Arial" w:cs="Arial"/>
        </w:rPr>
        <w:t>January 11, 2023 - Inauguration of the 103</w:t>
      </w:r>
      <w:r w:rsidRPr="008C6919">
        <w:rPr>
          <w:rFonts w:ascii="Arial" w:hAnsi="Arial" w:cs="Arial"/>
          <w:vertAlign w:val="superscript"/>
        </w:rPr>
        <w:t>rd</w:t>
      </w:r>
      <w:r>
        <w:rPr>
          <w:rFonts w:ascii="Arial" w:hAnsi="Arial" w:cs="Arial"/>
        </w:rPr>
        <w:t xml:space="preserve"> General Assembly </w:t>
      </w:r>
    </w:p>
    <w:p w14:paraId="3C7FC5AD" w14:textId="77777777" w:rsidR="00561730" w:rsidRPr="00561730" w:rsidRDefault="00561730" w:rsidP="00554EED">
      <w:pPr>
        <w:rPr>
          <w:u w:val="single"/>
        </w:rPr>
      </w:pPr>
    </w:p>
    <w:sectPr w:rsidR="00561730" w:rsidRPr="00561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82A55"/>
    <w:multiLevelType w:val="hybridMultilevel"/>
    <w:tmpl w:val="841A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C4C16"/>
    <w:multiLevelType w:val="hybridMultilevel"/>
    <w:tmpl w:val="656E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D12A2"/>
    <w:multiLevelType w:val="hybridMultilevel"/>
    <w:tmpl w:val="EDC4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7A3972"/>
    <w:multiLevelType w:val="hybridMultilevel"/>
    <w:tmpl w:val="0254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3133B5"/>
    <w:multiLevelType w:val="hybridMultilevel"/>
    <w:tmpl w:val="E0FA7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BA2261"/>
    <w:multiLevelType w:val="hybridMultilevel"/>
    <w:tmpl w:val="DE8A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1278665">
    <w:abstractNumId w:val="4"/>
  </w:num>
  <w:num w:numId="2" w16cid:durableId="2042776068">
    <w:abstractNumId w:val="2"/>
  </w:num>
  <w:num w:numId="3" w16cid:durableId="679284910">
    <w:abstractNumId w:val="0"/>
  </w:num>
  <w:num w:numId="4" w16cid:durableId="1406150064">
    <w:abstractNumId w:val="1"/>
  </w:num>
  <w:num w:numId="5" w16cid:durableId="1094134883">
    <w:abstractNumId w:val="5"/>
  </w:num>
  <w:num w:numId="6" w16cid:durableId="17458387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6B"/>
    <w:rsid w:val="000676A3"/>
    <w:rsid w:val="00080955"/>
    <w:rsid w:val="000A1E83"/>
    <w:rsid w:val="0011307A"/>
    <w:rsid w:val="00115EF5"/>
    <w:rsid w:val="001242EF"/>
    <w:rsid w:val="00153E8B"/>
    <w:rsid w:val="00185EDF"/>
    <w:rsid w:val="002118B1"/>
    <w:rsid w:val="00214676"/>
    <w:rsid w:val="00232236"/>
    <w:rsid w:val="002333E8"/>
    <w:rsid w:val="00251CF2"/>
    <w:rsid w:val="0027110F"/>
    <w:rsid w:val="002D0E2C"/>
    <w:rsid w:val="002D6F6A"/>
    <w:rsid w:val="002D735B"/>
    <w:rsid w:val="002E62A3"/>
    <w:rsid w:val="003028C4"/>
    <w:rsid w:val="0030322A"/>
    <w:rsid w:val="00321B37"/>
    <w:rsid w:val="00347F25"/>
    <w:rsid w:val="00366D6E"/>
    <w:rsid w:val="00374348"/>
    <w:rsid w:val="00384F00"/>
    <w:rsid w:val="003E405D"/>
    <w:rsid w:val="00441019"/>
    <w:rsid w:val="00452661"/>
    <w:rsid w:val="00484CC7"/>
    <w:rsid w:val="004C2739"/>
    <w:rsid w:val="004E1586"/>
    <w:rsid w:val="004E3425"/>
    <w:rsid w:val="00506998"/>
    <w:rsid w:val="005073C0"/>
    <w:rsid w:val="005076F3"/>
    <w:rsid w:val="005118AB"/>
    <w:rsid w:val="00535648"/>
    <w:rsid w:val="00540E5E"/>
    <w:rsid w:val="00541B6B"/>
    <w:rsid w:val="00546C88"/>
    <w:rsid w:val="00551445"/>
    <w:rsid w:val="00553E20"/>
    <w:rsid w:val="00554EED"/>
    <w:rsid w:val="00555962"/>
    <w:rsid w:val="00561730"/>
    <w:rsid w:val="0058471C"/>
    <w:rsid w:val="00594AEA"/>
    <w:rsid w:val="005B7BC8"/>
    <w:rsid w:val="005E53E1"/>
    <w:rsid w:val="005F6D7F"/>
    <w:rsid w:val="00626B74"/>
    <w:rsid w:val="00627546"/>
    <w:rsid w:val="00631811"/>
    <w:rsid w:val="00643095"/>
    <w:rsid w:val="0066415A"/>
    <w:rsid w:val="00670E44"/>
    <w:rsid w:val="0068286E"/>
    <w:rsid w:val="00683DEA"/>
    <w:rsid w:val="00685DA9"/>
    <w:rsid w:val="006C6A5C"/>
    <w:rsid w:val="00700E9E"/>
    <w:rsid w:val="00713811"/>
    <w:rsid w:val="0077632C"/>
    <w:rsid w:val="007D6287"/>
    <w:rsid w:val="007D65C9"/>
    <w:rsid w:val="007E0254"/>
    <w:rsid w:val="007E3D72"/>
    <w:rsid w:val="007E4391"/>
    <w:rsid w:val="007E4552"/>
    <w:rsid w:val="007F4D44"/>
    <w:rsid w:val="00802FAE"/>
    <w:rsid w:val="00811D9F"/>
    <w:rsid w:val="008A0973"/>
    <w:rsid w:val="008B4531"/>
    <w:rsid w:val="008C463E"/>
    <w:rsid w:val="008C6919"/>
    <w:rsid w:val="008E4794"/>
    <w:rsid w:val="008F16C0"/>
    <w:rsid w:val="00911015"/>
    <w:rsid w:val="00912BB6"/>
    <w:rsid w:val="009609CE"/>
    <w:rsid w:val="009914AB"/>
    <w:rsid w:val="009E27AB"/>
    <w:rsid w:val="009F255B"/>
    <w:rsid w:val="00A04AD7"/>
    <w:rsid w:val="00A128C3"/>
    <w:rsid w:val="00A45FC5"/>
    <w:rsid w:val="00A62288"/>
    <w:rsid w:val="00A72E55"/>
    <w:rsid w:val="00AF7DAD"/>
    <w:rsid w:val="00B11EA9"/>
    <w:rsid w:val="00B20313"/>
    <w:rsid w:val="00B27B92"/>
    <w:rsid w:val="00B34EF6"/>
    <w:rsid w:val="00B35466"/>
    <w:rsid w:val="00B51B7C"/>
    <w:rsid w:val="00B967D2"/>
    <w:rsid w:val="00BA75BA"/>
    <w:rsid w:val="00BC2334"/>
    <w:rsid w:val="00BE1BCB"/>
    <w:rsid w:val="00BF1C5F"/>
    <w:rsid w:val="00C025D5"/>
    <w:rsid w:val="00C35F0C"/>
    <w:rsid w:val="00C63DEF"/>
    <w:rsid w:val="00C749AB"/>
    <w:rsid w:val="00CC700A"/>
    <w:rsid w:val="00CD0AEA"/>
    <w:rsid w:val="00CD44D3"/>
    <w:rsid w:val="00CE384A"/>
    <w:rsid w:val="00CF0F70"/>
    <w:rsid w:val="00D02504"/>
    <w:rsid w:val="00D12773"/>
    <w:rsid w:val="00D3649F"/>
    <w:rsid w:val="00D410BC"/>
    <w:rsid w:val="00D812EA"/>
    <w:rsid w:val="00D933B8"/>
    <w:rsid w:val="00DA42B8"/>
    <w:rsid w:val="00DB47C4"/>
    <w:rsid w:val="00DB55DA"/>
    <w:rsid w:val="00DC4902"/>
    <w:rsid w:val="00DC5838"/>
    <w:rsid w:val="00E10F43"/>
    <w:rsid w:val="00E24908"/>
    <w:rsid w:val="00E27607"/>
    <w:rsid w:val="00E35669"/>
    <w:rsid w:val="00E52885"/>
    <w:rsid w:val="00E90EA0"/>
    <w:rsid w:val="00EA0A44"/>
    <w:rsid w:val="00EA3963"/>
    <w:rsid w:val="00EC396B"/>
    <w:rsid w:val="00EE7DDB"/>
    <w:rsid w:val="00F00274"/>
    <w:rsid w:val="00F03F82"/>
    <w:rsid w:val="00F067E1"/>
    <w:rsid w:val="00F127AD"/>
    <w:rsid w:val="00F23E25"/>
    <w:rsid w:val="00F35687"/>
    <w:rsid w:val="00F41744"/>
    <w:rsid w:val="00F676E9"/>
    <w:rsid w:val="00FB339E"/>
    <w:rsid w:val="00FB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45A04D"/>
  <w15:chartTrackingRefBased/>
  <w15:docId w15:val="{21FC0742-0D20-9442-809A-9DDAE3434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B6B"/>
    <w:pPr>
      <w:ind w:left="720"/>
      <w:contextualSpacing/>
    </w:pPr>
  </w:style>
  <w:style w:type="paragraph" w:styleId="NormalWeb">
    <w:name w:val="Normal (Web)"/>
    <w:basedOn w:val="Normal"/>
    <w:uiPriority w:val="99"/>
    <w:unhideWhenUsed/>
    <w:rsid w:val="00643095"/>
    <w:rPr>
      <w:rFonts w:ascii="Times New Roman" w:hAnsi="Times New Roman" w:cs="Times New Roman"/>
    </w:rPr>
  </w:style>
  <w:style w:type="character" w:styleId="Strong">
    <w:name w:val="Strong"/>
    <w:basedOn w:val="DefaultParagraphFont"/>
    <w:uiPriority w:val="22"/>
    <w:qFormat/>
    <w:rsid w:val="00643095"/>
    <w:rPr>
      <w:b/>
      <w:bCs/>
    </w:rPr>
  </w:style>
  <w:style w:type="character" w:customStyle="1" w:styleId="apple-converted-space">
    <w:name w:val="apple-converted-space"/>
    <w:basedOn w:val="DefaultParagraphFont"/>
    <w:rsid w:val="00643095"/>
  </w:style>
  <w:style w:type="character" w:styleId="Hyperlink">
    <w:name w:val="Hyperlink"/>
    <w:basedOn w:val="DefaultParagraphFont"/>
    <w:uiPriority w:val="99"/>
    <w:unhideWhenUsed/>
    <w:rsid w:val="0077632C"/>
    <w:rPr>
      <w:color w:val="0563C1" w:themeColor="hyperlink"/>
      <w:u w:val="single"/>
    </w:rPr>
  </w:style>
  <w:style w:type="character" w:styleId="UnresolvedMention">
    <w:name w:val="Unresolved Mention"/>
    <w:basedOn w:val="DefaultParagraphFont"/>
    <w:uiPriority w:val="99"/>
    <w:semiHidden/>
    <w:unhideWhenUsed/>
    <w:rsid w:val="00776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2711">
      <w:bodyDiv w:val="1"/>
      <w:marLeft w:val="0"/>
      <w:marRight w:val="0"/>
      <w:marTop w:val="0"/>
      <w:marBottom w:val="0"/>
      <w:divBdr>
        <w:top w:val="none" w:sz="0" w:space="0" w:color="auto"/>
        <w:left w:val="none" w:sz="0" w:space="0" w:color="auto"/>
        <w:bottom w:val="none" w:sz="0" w:space="0" w:color="auto"/>
        <w:right w:val="none" w:sz="0" w:space="0" w:color="auto"/>
      </w:divBdr>
    </w:div>
    <w:div w:id="45299614">
      <w:bodyDiv w:val="1"/>
      <w:marLeft w:val="0"/>
      <w:marRight w:val="0"/>
      <w:marTop w:val="0"/>
      <w:marBottom w:val="0"/>
      <w:divBdr>
        <w:top w:val="none" w:sz="0" w:space="0" w:color="auto"/>
        <w:left w:val="none" w:sz="0" w:space="0" w:color="auto"/>
        <w:bottom w:val="none" w:sz="0" w:space="0" w:color="auto"/>
        <w:right w:val="none" w:sz="0" w:space="0" w:color="auto"/>
      </w:divBdr>
      <w:divsChild>
        <w:div w:id="898398782">
          <w:marLeft w:val="0"/>
          <w:marRight w:val="0"/>
          <w:marTop w:val="0"/>
          <w:marBottom w:val="0"/>
          <w:divBdr>
            <w:top w:val="none" w:sz="0" w:space="0" w:color="auto"/>
            <w:left w:val="none" w:sz="0" w:space="0" w:color="auto"/>
            <w:bottom w:val="none" w:sz="0" w:space="0" w:color="auto"/>
            <w:right w:val="none" w:sz="0" w:space="0" w:color="auto"/>
          </w:divBdr>
        </w:div>
        <w:div w:id="952785953">
          <w:marLeft w:val="0"/>
          <w:marRight w:val="0"/>
          <w:marTop w:val="0"/>
          <w:marBottom w:val="0"/>
          <w:divBdr>
            <w:top w:val="none" w:sz="0" w:space="0" w:color="auto"/>
            <w:left w:val="none" w:sz="0" w:space="0" w:color="auto"/>
            <w:bottom w:val="none" w:sz="0" w:space="0" w:color="auto"/>
            <w:right w:val="none" w:sz="0" w:space="0" w:color="auto"/>
          </w:divBdr>
        </w:div>
        <w:div w:id="1932811297">
          <w:marLeft w:val="0"/>
          <w:marRight w:val="0"/>
          <w:marTop w:val="0"/>
          <w:marBottom w:val="0"/>
          <w:divBdr>
            <w:top w:val="none" w:sz="0" w:space="0" w:color="auto"/>
            <w:left w:val="none" w:sz="0" w:space="0" w:color="auto"/>
            <w:bottom w:val="none" w:sz="0" w:space="0" w:color="auto"/>
            <w:right w:val="none" w:sz="0" w:space="0" w:color="auto"/>
          </w:divBdr>
        </w:div>
      </w:divsChild>
    </w:div>
    <w:div w:id="46683070">
      <w:bodyDiv w:val="1"/>
      <w:marLeft w:val="0"/>
      <w:marRight w:val="0"/>
      <w:marTop w:val="0"/>
      <w:marBottom w:val="0"/>
      <w:divBdr>
        <w:top w:val="none" w:sz="0" w:space="0" w:color="auto"/>
        <w:left w:val="none" w:sz="0" w:space="0" w:color="auto"/>
        <w:bottom w:val="none" w:sz="0" w:space="0" w:color="auto"/>
        <w:right w:val="none" w:sz="0" w:space="0" w:color="auto"/>
      </w:divBdr>
    </w:div>
    <w:div w:id="56520581">
      <w:bodyDiv w:val="1"/>
      <w:marLeft w:val="0"/>
      <w:marRight w:val="0"/>
      <w:marTop w:val="0"/>
      <w:marBottom w:val="0"/>
      <w:divBdr>
        <w:top w:val="none" w:sz="0" w:space="0" w:color="auto"/>
        <w:left w:val="none" w:sz="0" w:space="0" w:color="auto"/>
        <w:bottom w:val="none" w:sz="0" w:space="0" w:color="auto"/>
        <w:right w:val="none" w:sz="0" w:space="0" w:color="auto"/>
      </w:divBdr>
    </w:div>
    <w:div w:id="113791017">
      <w:bodyDiv w:val="1"/>
      <w:marLeft w:val="0"/>
      <w:marRight w:val="0"/>
      <w:marTop w:val="0"/>
      <w:marBottom w:val="0"/>
      <w:divBdr>
        <w:top w:val="none" w:sz="0" w:space="0" w:color="auto"/>
        <w:left w:val="none" w:sz="0" w:space="0" w:color="auto"/>
        <w:bottom w:val="none" w:sz="0" w:space="0" w:color="auto"/>
        <w:right w:val="none" w:sz="0" w:space="0" w:color="auto"/>
      </w:divBdr>
    </w:div>
    <w:div w:id="188495541">
      <w:bodyDiv w:val="1"/>
      <w:marLeft w:val="0"/>
      <w:marRight w:val="0"/>
      <w:marTop w:val="0"/>
      <w:marBottom w:val="0"/>
      <w:divBdr>
        <w:top w:val="none" w:sz="0" w:space="0" w:color="auto"/>
        <w:left w:val="none" w:sz="0" w:space="0" w:color="auto"/>
        <w:bottom w:val="none" w:sz="0" w:space="0" w:color="auto"/>
        <w:right w:val="none" w:sz="0" w:space="0" w:color="auto"/>
      </w:divBdr>
    </w:div>
    <w:div w:id="192428540">
      <w:bodyDiv w:val="1"/>
      <w:marLeft w:val="0"/>
      <w:marRight w:val="0"/>
      <w:marTop w:val="0"/>
      <w:marBottom w:val="0"/>
      <w:divBdr>
        <w:top w:val="none" w:sz="0" w:space="0" w:color="auto"/>
        <w:left w:val="none" w:sz="0" w:space="0" w:color="auto"/>
        <w:bottom w:val="none" w:sz="0" w:space="0" w:color="auto"/>
        <w:right w:val="none" w:sz="0" w:space="0" w:color="auto"/>
      </w:divBdr>
    </w:div>
    <w:div w:id="277031238">
      <w:bodyDiv w:val="1"/>
      <w:marLeft w:val="0"/>
      <w:marRight w:val="0"/>
      <w:marTop w:val="0"/>
      <w:marBottom w:val="0"/>
      <w:divBdr>
        <w:top w:val="none" w:sz="0" w:space="0" w:color="auto"/>
        <w:left w:val="none" w:sz="0" w:space="0" w:color="auto"/>
        <w:bottom w:val="none" w:sz="0" w:space="0" w:color="auto"/>
        <w:right w:val="none" w:sz="0" w:space="0" w:color="auto"/>
      </w:divBdr>
    </w:div>
    <w:div w:id="328753667">
      <w:bodyDiv w:val="1"/>
      <w:marLeft w:val="0"/>
      <w:marRight w:val="0"/>
      <w:marTop w:val="0"/>
      <w:marBottom w:val="0"/>
      <w:divBdr>
        <w:top w:val="none" w:sz="0" w:space="0" w:color="auto"/>
        <w:left w:val="none" w:sz="0" w:space="0" w:color="auto"/>
        <w:bottom w:val="none" w:sz="0" w:space="0" w:color="auto"/>
        <w:right w:val="none" w:sz="0" w:space="0" w:color="auto"/>
      </w:divBdr>
    </w:div>
    <w:div w:id="375932247">
      <w:bodyDiv w:val="1"/>
      <w:marLeft w:val="0"/>
      <w:marRight w:val="0"/>
      <w:marTop w:val="0"/>
      <w:marBottom w:val="0"/>
      <w:divBdr>
        <w:top w:val="none" w:sz="0" w:space="0" w:color="auto"/>
        <w:left w:val="none" w:sz="0" w:space="0" w:color="auto"/>
        <w:bottom w:val="none" w:sz="0" w:space="0" w:color="auto"/>
        <w:right w:val="none" w:sz="0" w:space="0" w:color="auto"/>
      </w:divBdr>
      <w:divsChild>
        <w:div w:id="1008021312">
          <w:marLeft w:val="0"/>
          <w:marRight w:val="0"/>
          <w:marTop w:val="0"/>
          <w:marBottom w:val="0"/>
          <w:divBdr>
            <w:top w:val="none" w:sz="0" w:space="0" w:color="auto"/>
            <w:left w:val="none" w:sz="0" w:space="0" w:color="auto"/>
            <w:bottom w:val="none" w:sz="0" w:space="0" w:color="auto"/>
            <w:right w:val="none" w:sz="0" w:space="0" w:color="auto"/>
          </w:divBdr>
        </w:div>
        <w:div w:id="824013796">
          <w:marLeft w:val="0"/>
          <w:marRight w:val="0"/>
          <w:marTop w:val="0"/>
          <w:marBottom w:val="0"/>
          <w:divBdr>
            <w:top w:val="none" w:sz="0" w:space="0" w:color="auto"/>
            <w:left w:val="none" w:sz="0" w:space="0" w:color="auto"/>
            <w:bottom w:val="none" w:sz="0" w:space="0" w:color="auto"/>
            <w:right w:val="none" w:sz="0" w:space="0" w:color="auto"/>
          </w:divBdr>
        </w:div>
      </w:divsChild>
    </w:div>
    <w:div w:id="414283587">
      <w:bodyDiv w:val="1"/>
      <w:marLeft w:val="0"/>
      <w:marRight w:val="0"/>
      <w:marTop w:val="0"/>
      <w:marBottom w:val="0"/>
      <w:divBdr>
        <w:top w:val="none" w:sz="0" w:space="0" w:color="auto"/>
        <w:left w:val="none" w:sz="0" w:space="0" w:color="auto"/>
        <w:bottom w:val="none" w:sz="0" w:space="0" w:color="auto"/>
        <w:right w:val="none" w:sz="0" w:space="0" w:color="auto"/>
      </w:divBdr>
    </w:div>
    <w:div w:id="424807822">
      <w:bodyDiv w:val="1"/>
      <w:marLeft w:val="0"/>
      <w:marRight w:val="0"/>
      <w:marTop w:val="0"/>
      <w:marBottom w:val="0"/>
      <w:divBdr>
        <w:top w:val="none" w:sz="0" w:space="0" w:color="auto"/>
        <w:left w:val="none" w:sz="0" w:space="0" w:color="auto"/>
        <w:bottom w:val="none" w:sz="0" w:space="0" w:color="auto"/>
        <w:right w:val="none" w:sz="0" w:space="0" w:color="auto"/>
      </w:divBdr>
    </w:div>
    <w:div w:id="436098645">
      <w:bodyDiv w:val="1"/>
      <w:marLeft w:val="0"/>
      <w:marRight w:val="0"/>
      <w:marTop w:val="0"/>
      <w:marBottom w:val="0"/>
      <w:divBdr>
        <w:top w:val="none" w:sz="0" w:space="0" w:color="auto"/>
        <w:left w:val="none" w:sz="0" w:space="0" w:color="auto"/>
        <w:bottom w:val="none" w:sz="0" w:space="0" w:color="auto"/>
        <w:right w:val="none" w:sz="0" w:space="0" w:color="auto"/>
      </w:divBdr>
    </w:div>
    <w:div w:id="475339274">
      <w:bodyDiv w:val="1"/>
      <w:marLeft w:val="0"/>
      <w:marRight w:val="0"/>
      <w:marTop w:val="0"/>
      <w:marBottom w:val="0"/>
      <w:divBdr>
        <w:top w:val="none" w:sz="0" w:space="0" w:color="auto"/>
        <w:left w:val="none" w:sz="0" w:space="0" w:color="auto"/>
        <w:bottom w:val="none" w:sz="0" w:space="0" w:color="auto"/>
        <w:right w:val="none" w:sz="0" w:space="0" w:color="auto"/>
      </w:divBdr>
    </w:div>
    <w:div w:id="508954913">
      <w:bodyDiv w:val="1"/>
      <w:marLeft w:val="0"/>
      <w:marRight w:val="0"/>
      <w:marTop w:val="0"/>
      <w:marBottom w:val="0"/>
      <w:divBdr>
        <w:top w:val="none" w:sz="0" w:space="0" w:color="auto"/>
        <w:left w:val="none" w:sz="0" w:space="0" w:color="auto"/>
        <w:bottom w:val="none" w:sz="0" w:space="0" w:color="auto"/>
        <w:right w:val="none" w:sz="0" w:space="0" w:color="auto"/>
      </w:divBdr>
    </w:div>
    <w:div w:id="517818399">
      <w:bodyDiv w:val="1"/>
      <w:marLeft w:val="0"/>
      <w:marRight w:val="0"/>
      <w:marTop w:val="0"/>
      <w:marBottom w:val="0"/>
      <w:divBdr>
        <w:top w:val="none" w:sz="0" w:space="0" w:color="auto"/>
        <w:left w:val="none" w:sz="0" w:space="0" w:color="auto"/>
        <w:bottom w:val="none" w:sz="0" w:space="0" w:color="auto"/>
        <w:right w:val="none" w:sz="0" w:space="0" w:color="auto"/>
      </w:divBdr>
    </w:div>
    <w:div w:id="572856395">
      <w:bodyDiv w:val="1"/>
      <w:marLeft w:val="0"/>
      <w:marRight w:val="0"/>
      <w:marTop w:val="0"/>
      <w:marBottom w:val="0"/>
      <w:divBdr>
        <w:top w:val="none" w:sz="0" w:space="0" w:color="auto"/>
        <w:left w:val="none" w:sz="0" w:space="0" w:color="auto"/>
        <w:bottom w:val="none" w:sz="0" w:space="0" w:color="auto"/>
        <w:right w:val="none" w:sz="0" w:space="0" w:color="auto"/>
      </w:divBdr>
    </w:div>
    <w:div w:id="578829484">
      <w:bodyDiv w:val="1"/>
      <w:marLeft w:val="0"/>
      <w:marRight w:val="0"/>
      <w:marTop w:val="0"/>
      <w:marBottom w:val="0"/>
      <w:divBdr>
        <w:top w:val="none" w:sz="0" w:space="0" w:color="auto"/>
        <w:left w:val="none" w:sz="0" w:space="0" w:color="auto"/>
        <w:bottom w:val="none" w:sz="0" w:space="0" w:color="auto"/>
        <w:right w:val="none" w:sz="0" w:space="0" w:color="auto"/>
      </w:divBdr>
    </w:div>
    <w:div w:id="581574527">
      <w:bodyDiv w:val="1"/>
      <w:marLeft w:val="0"/>
      <w:marRight w:val="0"/>
      <w:marTop w:val="0"/>
      <w:marBottom w:val="0"/>
      <w:divBdr>
        <w:top w:val="none" w:sz="0" w:space="0" w:color="auto"/>
        <w:left w:val="none" w:sz="0" w:space="0" w:color="auto"/>
        <w:bottom w:val="none" w:sz="0" w:space="0" w:color="auto"/>
        <w:right w:val="none" w:sz="0" w:space="0" w:color="auto"/>
      </w:divBdr>
    </w:div>
    <w:div w:id="647248782">
      <w:bodyDiv w:val="1"/>
      <w:marLeft w:val="0"/>
      <w:marRight w:val="0"/>
      <w:marTop w:val="0"/>
      <w:marBottom w:val="0"/>
      <w:divBdr>
        <w:top w:val="none" w:sz="0" w:space="0" w:color="auto"/>
        <w:left w:val="none" w:sz="0" w:space="0" w:color="auto"/>
        <w:bottom w:val="none" w:sz="0" w:space="0" w:color="auto"/>
        <w:right w:val="none" w:sz="0" w:space="0" w:color="auto"/>
      </w:divBdr>
    </w:div>
    <w:div w:id="652366804">
      <w:bodyDiv w:val="1"/>
      <w:marLeft w:val="0"/>
      <w:marRight w:val="0"/>
      <w:marTop w:val="0"/>
      <w:marBottom w:val="0"/>
      <w:divBdr>
        <w:top w:val="none" w:sz="0" w:space="0" w:color="auto"/>
        <w:left w:val="none" w:sz="0" w:space="0" w:color="auto"/>
        <w:bottom w:val="none" w:sz="0" w:space="0" w:color="auto"/>
        <w:right w:val="none" w:sz="0" w:space="0" w:color="auto"/>
      </w:divBdr>
      <w:divsChild>
        <w:div w:id="664404496">
          <w:marLeft w:val="0"/>
          <w:marRight w:val="0"/>
          <w:marTop w:val="0"/>
          <w:marBottom w:val="0"/>
          <w:divBdr>
            <w:top w:val="none" w:sz="0" w:space="0" w:color="auto"/>
            <w:left w:val="none" w:sz="0" w:space="0" w:color="auto"/>
            <w:bottom w:val="none" w:sz="0" w:space="0" w:color="auto"/>
            <w:right w:val="none" w:sz="0" w:space="0" w:color="auto"/>
          </w:divBdr>
        </w:div>
        <w:div w:id="988440411">
          <w:marLeft w:val="0"/>
          <w:marRight w:val="0"/>
          <w:marTop w:val="0"/>
          <w:marBottom w:val="0"/>
          <w:divBdr>
            <w:top w:val="none" w:sz="0" w:space="0" w:color="auto"/>
            <w:left w:val="none" w:sz="0" w:space="0" w:color="auto"/>
            <w:bottom w:val="none" w:sz="0" w:space="0" w:color="auto"/>
            <w:right w:val="none" w:sz="0" w:space="0" w:color="auto"/>
          </w:divBdr>
        </w:div>
      </w:divsChild>
    </w:div>
    <w:div w:id="663052349">
      <w:bodyDiv w:val="1"/>
      <w:marLeft w:val="0"/>
      <w:marRight w:val="0"/>
      <w:marTop w:val="0"/>
      <w:marBottom w:val="0"/>
      <w:divBdr>
        <w:top w:val="none" w:sz="0" w:space="0" w:color="auto"/>
        <w:left w:val="none" w:sz="0" w:space="0" w:color="auto"/>
        <w:bottom w:val="none" w:sz="0" w:space="0" w:color="auto"/>
        <w:right w:val="none" w:sz="0" w:space="0" w:color="auto"/>
      </w:divBdr>
    </w:div>
    <w:div w:id="692221919">
      <w:bodyDiv w:val="1"/>
      <w:marLeft w:val="0"/>
      <w:marRight w:val="0"/>
      <w:marTop w:val="0"/>
      <w:marBottom w:val="0"/>
      <w:divBdr>
        <w:top w:val="none" w:sz="0" w:space="0" w:color="auto"/>
        <w:left w:val="none" w:sz="0" w:space="0" w:color="auto"/>
        <w:bottom w:val="none" w:sz="0" w:space="0" w:color="auto"/>
        <w:right w:val="none" w:sz="0" w:space="0" w:color="auto"/>
      </w:divBdr>
    </w:div>
    <w:div w:id="696584597">
      <w:bodyDiv w:val="1"/>
      <w:marLeft w:val="0"/>
      <w:marRight w:val="0"/>
      <w:marTop w:val="0"/>
      <w:marBottom w:val="0"/>
      <w:divBdr>
        <w:top w:val="none" w:sz="0" w:space="0" w:color="auto"/>
        <w:left w:val="none" w:sz="0" w:space="0" w:color="auto"/>
        <w:bottom w:val="none" w:sz="0" w:space="0" w:color="auto"/>
        <w:right w:val="none" w:sz="0" w:space="0" w:color="auto"/>
      </w:divBdr>
    </w:div>
    <w:div w:id="697852462">
      <w:bodyDiv w:val="1"/>
      <w:marLeft w:val="0"/>
      <w:marRight w:val="0"/>
      <w:marTop w:val="0"/>
      <w:marBottom w:val="0"/>
      <w:divBdr>
        <w:top w:val="none" w:sz="0" w:space="0" w:color="auto"/>
        <w:left w:val="none" w:sz="0" w:space="0" w:color="auto"/>
        <w:bottom w:val="none" w:sz="0" w:space="0" w:color="auto"/>
        <w:right w:val="none" w:sz="0" w:space="0" w:color="auto"/>
      </w:divBdr>
    </w:div>
    <w:div w:id="804661441">
      <w:bodyDiv w:val="1"/>
      <w:marLeft w:val="0"/>
      <w:marRight w:val="0"/>
      <w:marTop w:val="0"/>
      <w:marBottom w:val="0"/>
      <w:divBdr>
        <w:top w:val="none" w:sz="0" w:space="0" w:color="auto"/>
        <w:left w:val="none" w:sz="0" w:space="0" w:color="auto"/>
        <w:bottom w:val="none" w:sz="0" w:space="0" w:color="auto"/>
        <w:right w:val="none" w:sz="0" w:space="0" w:color="auto"/>
      </w:divBdr>
    </w:div>
    <w:div w:id="819999523">
      <w:bodyDiv w:val="1"/>
      <w:marLeft w:val="0"/>
      <w:marRight w:val="0"/>
      <w:marTop w:val="0"/>
      <w:marBottom w:val="0"/>
      <w:divBdr>
        <w:top w:val="none" w:sz="0" w:space="0" w:color="auto"/>
        <w:left w:val="none" w:sz="0" w:space="0" w:color="auto"/>
        <w:bottom w:val="none" w:sz="0" w:space="0" w:color="auto"/>
        <w:right w:val="none" w:sz="0" w:space="0" w:color="auto"/>
      </w:divBdr>
    </w:div>
    <w:div w:id="831219809">
      <w:bodyDiv w:val="1"/>
      <w:marLeft w:val="0"/>
      <w:marRight w:val="0"/>
      <w:marTop w:val="0"/>
      <w:marBottom w:val="0"/>
      <w:divBdr>
        <w:top w:val="none" w:sz="0" w:space="0" w:color="auto"/>
        <w:left w:val="none" w:sz="0" w:space="0" w:color="auto"/>
        <w:bottom w:val="none" w:sz="0" w:space="0" w:color="auto"/>
        <w:right w:val="none" w:sz="0" w:space="0" w:color="auto"/>
      </w:divBdr>
    </w:div>
    <w:div w:id="836575451">
      <w:bodyDiv w:val="1"/>
      <w:marLeft w:val="0"/>
      <w:marRight w:val="0"/>
      <w:marTop w:val="0"/>
      <w:marBottom w:val="0"/>
      <w:divBdr>
        <w:top w:val="none" w:sz="0" w:space="0" w:color="auto"/>
        <w:left w:val="none" w:sz="0" w:space="0" w:color="auto"/>
        <w:bottom w:val="none" w:sz="0" w:space="0" w:color="auto"/>
        <w:right w:val="none" w:sz="0" w:space="0" w:color="auto"/>
      </w:divBdr>
    </w:div>
    <w:div w:id="843318637">
      <w:bodyDiv w:val="1"/>
      <w:marLeft w:val="0"/>
      <w:marRight w:val="0"/>
      <w:marTop w:val="0"/>
      <w:marBottom w:val="0"/>
      <w:divBdr>
        <w:top w:val="none" w:sz="0" w:space="0" w:color="auto"/>
        <w:left w:val="none" w:sz="0" w:space="0" w:color="auto"/>
        <w:bottom w:val="none" w:sz="0" w:space="0" w:color="auto"/>
        <w:right w:val="none" w:sz="0" w:space="0" w:color="auto"/>
      </w:divBdr>
    </w:div>
    <w:div w:id="993490195">
      <w:bodyDiv w:val="1"/>
      <w:marLeft w:val="0"/>
      <w:marRight w:val="0"/>
      <w:marTop w:val="0"/>
      <w:marBottom w:val="0"/>
      <w:divBdr>
        <w:top w:val="none" w:sz="0" w:space="0" w:color="auto"/>
        <w:left w:val="none" w:sz="0" w:space="0" w:color="auto"/>
        <w:bottom w:val="none" w:sz="0" w:space="0" w:color="auto"/>
        <w:right w:val="none" w:sz="0" w:space="0" w:color="auto"/>
      </w:divBdr>
    </w:div>
    <w:div w:id="1063017815">
      <w:bodyDiv w:val="1"/>
      <w:marLeft w:val="0"/>
      <w:marRight w:val="0"/>
      <w:marTop w:val="0"/>
      <w:marBottom w:val="0"/>
      <w:divBdr>
        <w:top w:val="none" w:sz="0" w:space="0" w:color="auto"/>
        <w:left w:val="none" w:sz="0" w:space="0" w:color="auto"/>
        <w:bottom w:val="none" w:sz="0" w:space="0" w:color="auto"/>
        <w:right w:val="none" w:sz="0" w:space="0" w:color="auto"/>
      </w:divBdr>
      <w:divsChild>
        <w:div w:id="1951859935">
          <w:marLeft w:val="0"/>
          <w:marRight w:val="0"/>
          <w:marTop w:val="0"/>
          <w:marBottom w:val="0"/>
          <w:divBdr>
            <w:top w:val="none" w:sz="0" w:space="0" w:color="auto"/>
            <w:left w:val="none" w:sz="0" w:space="0" w:color="auto"/>
            <w:bottom w:val="none" w:sz="0" w:space="0" w:color="auto"/>
            <w:right w:val="none" w:sz="0" w:space="0" w:color="auto"/>
          </w:divBdr>
        </w:div>
        <w:div w:id="1779057330">
          <w:marLeft w:val="0"/>
          <w:marRight w:val="0"/>
          <w:marTop w:val="0"/>
          <w:marBottom w:val="0"/>
          <w:divBdr>
            <w:top w:val="none" w:sz="0" w:space="0" w:color="auto"/>
            <w:left w:val="none" w:sz="0" w:space="0" w:color="auto"/>
            <w:bottom w:val="none" w:sz="0" w:space="0" w:color="auto"/>
            <w:right w:val="none" w:sz="0" w:space="0" w:color="auto"/>
          </w:divBdr>
        </w:div>
        <w:div w:id="1060977826">
          <w:marLeft w:val="0"/>
          <w:marRight w:val="0"/>
          <w:marTop w:val="0"/>
          <w:marBottom w:val="0"/>
          <w:divBdr>
            <w:top w:val="none" w:sz="0" w:space="0" w:color="auto"/>
            <w:left w:val="none" w:sz="0" w:space="0" w:color="auto"/>
            <w:bottom w:val="none" w:sz="0" w:space="0" w:color="auto"/>
            <w:right w:val="none" w:sz="0" w:space="0" w:color="auto"/>
          </w:divBdr>
        </w:div>
      </w:divsChild>
    </w:div>
    <w:div w:id="1073163192">
      <w:bodyDiv w:val="1"/>
      <w:marLeft w:val="0"/>
      <w:marRight w:val="0"/>
      <w:marTop w:val="0"/>
      <w:marBottom w:val="0"/>
      <w:divBdr>
        <w:top w:val="none" w:sz="0" w:space="0" w:color="auto"/>
        <w:left w:val="none" w:sz="0" w:space="0" w:color="auto"/>
        <w:bottom w:val="none" w:sz="0" w:space="0" w:color="auto"/>
        <w:right w:val="none" w:sz="0" w:space="0" w:color="auto"/>
      </w:divBdr>
    </w:div>
    <w:div w:id="1173494569">
      <w:bodyDiv w:val="1"/>
      <w:marLeft w:val="0"/>
      <w:marRight w:val="0"/>
      <w:marTop w:val="0"/>
      <w:marBottom w:val="0"/>
      <w:divBdr>
        <w:top w:val="none" w:sz="0" w:space="0" w:color="auto"/>
        <w:left w:val="none" w:sz="0" w:space="0" w:color="auto"/>
        <w:bottom w:val="none" w:sz="0" w:space="0" w:color="auto"/>
        <w:right w:val="none" w:sz="0" w:space="0" w:color="auto"/>
      </w:divBdr>
    </w:div>
    <w:div w:id="1229808525">
      <w:bodyDiv w:val="1"/>
      <w:marLeft w:val="0"/>
      <w:marRight w:val="0"/>
      <w:marTop w:val="0"/>
      <w:marBottom w:val="0"/>
      <w:divBdr>
        <w:top w:val="none" w:sz="0" w:space="0" w:color="auto"/>
        <w:left w:val="none" w:sz="0" w:space="0" w:color="auto"/>
        <w:bottom w:val="none" w:sz="0" w:space="0" w:color="auto"/>
        <w:right w:val="none" w:sz="0" w:space="0" w:color="auto"/>
      </w:divBdr>
    </w:div>
    <w:div w:id="1248730155">
      <w:bodyDiv w:val="1"/>
      <w:marLeft w:val="0"/>
      <w:marRight w:val="0"/>
      <w:marTop w:val="0"/>
      <w:marBottom w:val="0"/>
      <w:divBdr>
        <w:top w:val="none" w:sz="0" w:space="0" w:color="auto"/>
        <w:left w:val="none" w:sz="0" w:space="0" w:color="auto"/>
        <w:bottom w:val="none" w:sz="0" w:space="0" w:color="auto"/>
        <w:right w:val="none" w:sz="0" w:space="0" w:color="auto"/>
      </w:divBdr>
    </w:div>
    <w:div w:id="1249073762">
      <w:bodyDiv w:val="1"/>
      <w:marLeft w:val="0"/>
      <w:marRight w:val="0"/>
      <w:marTop w:val="0"/>
      <w:marBottom w:val="0"/>
      <w:divBdr>
        <w:top w:val="none" w:sz="0" w:space="0" w:color="auto"/>
        <w:left w:val="none" w:sz="0" w:space="0" w:color="auto"/>
        <w:bottom w:val="none" w:sz="0" w:space="0" w:color="auto"/>
        <w:right w:val="none" w:sz="0" w:space="0" w:color="auto"/>
      </w:divBdr>
    </w:div>
    <w:div w:id="1316226093">
      <w:bodyDiv w:val="1"/>
      <w:marLeft w:val="0"/>
      <w:marRight w:val="0"/>
      <w:marTop w:val="0"/>
      <w:marBottom w:val="0"/>
      <w:divBdr>
        <w:top w:val="none" w:sz="0" w:space="0" w:color="auto"/>
        <w:left w:val="none" w:sz="0" w:space="0" w:color="auto"/>
        <w:bottom w:val="none" w:sz="0" w:space="0" w:color="auto"/>
        <w:right w:val="none" w:sz="0" w:space="0" w:color="auto"/>
      </w:divBdr>
    </w:div>
    <w:div w:id="1334531856">
      <w:bodyDiv w:val="1"/>
      <w:marLeft w:val="0"/>
      <w:marRight w:val="0"/>
      <w:marTop w:val="0"/>
      <w:marBottom w:val="0"/>
      <w:divBdr>
        <w:top w:val="none" w:sz="0" w:space="0" w:color="auto"/>
        <w:left w:val="none" w:sz="0" w:space="0" w:color="auto"/>
        <w:bottom w:val="none" w:sz="0" w:space="0" w:color="auto"/>
        <w:right w:val="none" w:sz="0" w:space="0" w:color="auto"/>
      </w:divBdr>
    </w:div>
    <w:div w:id="1372535018">
      <w:bodyDiv w:val="1"/>
      <w:marLeft w:val="0"/>
      <w:marRight w:val="0"/>
      <w:marTop w:val="0"/>
      <w:marBottom w:val="0"/>
      <w:divBdr>
        <w:top w:val="none" w:sz="0" w:space="0" w:color="auto"/>
        <w:left w:val="none" w:sz="0" w:space="0" w:color="auto"/>
        <w:bottom w:val="none" w:sz="0" w:space="0" w:color="auto"/>
        <w:right w:val="none" w:sz="0" w:space="0" w:color="auto"/>
      </w:divBdr>
    </w:div>
    <w:div w:id="1387951793">
      <w:bodyDiv w:val="1"/>
      <w:marLeft w:val="0"/>
      <w:marRight w:val="0"/>
      <w:marTop w:val="0"/>
      <w:marBottom w:val="0"/>
      <w:divBdr>
        <w:top w:val="none" w:sz="0" w:space="0" w:color="auto"/>
        <w:left w:val="none" w:sz="0" w:space="0" w:color="auto"/>
        <w:bottom w:val="none" w:sz="0" w:space="0" w:color="auto"/>
        <w:right w:val="none" w:sz="0" w:space="0" w:color="auto"/>
      </w:divBdr>
    </w:div>
    <w:div w:id="1476144684">
      <w:bodyDiv w:val="1"/>
      <w:marLeft w:val="0"/>
      <w:marRight w:val="0"/>
      <w:marTop w:val="0"/>
      <w:marBottom w:val="0"/>
      <w:divBdr>
        <w:top w:val="none" w:sz="0" w:space="0" w:color="auto"/>
        <w:left w:val="none" w:sz="0" w:space="0" w:color="auto"/>
        <w:bottom w:val="none" w:sz="0" w:space="0" w:color="auto"/>
        <w:right w:val="none" w:sz="0" w:space="0" w:color="auto"/>
      </w:divBdr>
    </w:div>
    <w:div w:id="1485706328">
      <w:bodyDiv w:val="1"/>
      <w:marLeft w:val="0"/>
      <w:marRight w:val="0"/>
      <w:marTop w:val="0"/>
      <w:marBottom w:val="0"/>
      <w:divBdr>
        <w:top w:val="none" w:sz="0" w:space="0" w:color="auto"/>
        <w:left w:val="none" w:sz="0" w:space="0" w:color="auto"/>
        <w:bottom w:val="none" w:sz="0" w:space="0" w:color="auto"/>
        <w:right w:val="none" w:sz="0" w:space="0" w:color="auto"/>
      </w:divBdr>
    </w:div>
    <w:div w:id="1558587315">
      <w:bodyDiv w:val="1"/>
      <w:marLeft w:val="0"/>
      <w:marRight w:val="0"/>
      <w:marTop w:val="0"/>
      <w:marBottom w:val="0"/>
      <w:divBdr>
        <w:top w:val="none" w:sz="0" w:space="0" w:color="auto"/>
        <w:left w:val="none" w:sz="0" w:space="0" w:color="auto"/>
        <w:bottom w:val="none" w:sz="0" w:space="0" w:color="auto"/>
        <w:right w:val="none" w:sz="0" w:space="0" w:color="auto"/>
      </w:divBdr>
    </w:div>
    <w:div w:id="1655255132">
      <w:bodyDiv w:val="1"/>
      <w:marLeft w:val="0"/>
      <w:marRight w:val="0"/>
      <w:marTop w:val="0"/>
      <w:marBottom w:val="0"/>
      <w:divBdr>
        <w:top w:val="none" w:sz="0" w:space="0" w:color="auto"/>
        <w:left w:val="none" w:sz="0" w:space="0" w:color="auto"/>
        <w:bottom w:val="none" w:sz="0" w:space="0" w:color="auto"/>
        <w:right w:val="none" w:sz="0" w:space="0" w:color="auto"/>
      </w:divBdr>
    </w:div>
    <w:div w:id="1662854293">
      <w:bodyDiv w:val="1"/>
      <w:marLeft w:val="0"/>
      <w:marRight w:val="0"/>
      <w:marTop w:val="0"/>
      <w:marBottom w:val="0"/>
      <w:divBdr>
        <w:top w:val="none" w:sz="0" w:space="0" w:color="auto"/>
        <w:left w:val="none" w:sz="0" w:space="0" w:color="auto"/>
        <w:bottom w:val="none" w:sz="0" w:space="0" w:color="auto"/>
        <w:right w:val="none" w:sz="0" w:space="0" w:color="auto"/>
      </w:divBdr>
    </w:div>
    <w:div w:id="1758555207">
      <w:bodyDiv w:val="1"/>
      <w:marLeft w:val="0"/>
      <w:marRight w:val="0"/>
      <w:marTop w:val="0"/>
      <w:marBottom w:val="0"/>
      <w:divBdr>
        <w:top w:val="none" w:sz="0" w:space="0" w:color="auto"/>
        <w:left w:val="none" w:sz="0" w:space="0" w:color="auto"/>
        <w:bottom w:val="none" w:sz="0" w:space="0" w:color="auto"/>
        <w:right w:val="none" w:sz="0" w:space="0" w:color="auto"/>
      </w:divBdr>
    </w:div>
    <w:div w:id="1923641441">
      <w:bodyDiv w:val="1"/>
      <w:marLeft w:val="0"/>
      <w:marRight w:val="0"/>
      <w:marTop w:val="0"/>
      <w:marBottom w:val="0"/>
      <w:divBdr>
        <w:top w:val="none" w:sz="0" w:space="0" w:color="auto"/>
        <w:left w:val="none" w:sz="0" w:space="0" w:color="auto"/>
        <w:bottom w:val="none" w:sz="0" w:space="0" w:color="auto"/>
        <w:right w:val="none" w:sz="0" w:space="0" w:color="auto"/>
      </w:divBdr>
    </w:div>
    <w:div w:id="1991596860">
      <w:bodyDiv w:val="1"/>
      <w:marLeft w:val="0"/>
      <w:marRight w:val="0"/>
      <w:marTop w:val="0"/>
      <w:marBottom w:val="0"/>
      <w:divBdr>
        <w:top w:val="none" w:sz="0" w:space="0" w:color="auto"/>
        <w:left w:val="none" w:sz="0" w:space="0" w:color="auto"/>
        <w:bottom w:val="none" w:sz="0" w:space="0" w:color="auto"/>
        <w:right w:val="none" w:sz="0" w:space="0" w:color="auto"/>
      </w:divBdr>
    </w:div>
    <w:div w:id="2002806524">
      <w:bodyDiv w:val="1"/>
      <w:marLeft w:val="0"/>
      <w:marRight w:val="0"/>
      <w:marTop w:val="0"/>
      <w:marBottom w:val="0"/>
      <w:divBdr>
        <w:top w:val="none" w:sz="0" w:space="0" w:color="auto"/>
        <w:left w:val="none" w:sz="0" w:space="0" w:color="auto"/>
        <w:bottom w:val="none" w:sz="0" w:space="0" w:color="auto"/>
        <w:right w:val="none" w:sz="0" w:space="0" w:color="auto"/>
      </w:divBdr>
    </w:div>
    <w:div w:id="2017492406">
      <w:bodyDiv w:val="1"/>
      <w:marLeft w:val="0"/>
      <w:marRight w:val="0"/>
      <w:marTop w:val="0"/>
      <w:marBottom w:val="0"/>
      <w:divBdr>
        <w:top w:val="none" w:sz="0" w:space="0" w:color="auto"/>
        <w:left w:val="none" w:sz="0" w:space="0" w:color="auto"/>
        <w:bottom w:val="none" w:sz="0" w:space="0" w:color="auto"/>
        <w:right w:val="none" w:sz="0" w:space="0" w:color="auto"/>
      </w:divBdr>
    </w:div>
    <w:div w:id="2039966778">
      <w:bodyDiv w:val="1"/>
      <w:marLeft w:val="0"/>
      <w:marRight w:val="0"/>
      <w:marTop w:val="0"/>
      <w:marBottom w:val="0"/>
      <w:divBdr>
        <w:top w:val="none" w:sz="0" w:space="0" w:color="auto"/>
        <w:left w:val="none" w:sz="0" w:space="0" w:color="auto"/>
        <w:bottom w:val="none" w:sz="0" w:space="0" w:color="auto"/>
        <w:right w:val="none" w:sz="0" w:space="0" w:color="auto"/>
      </w:divBdr>
    </w:div>
    <w:div w:id="2040470307">
      <w:bodyDiv w:val="1"/>
      <w:marLeft w:val="0"/>
      <w:marRight w:val="0"/>
      <w:marTop w:val="0"/>
      <w:marBottom w:val="0"/>
      <w:divBdr>
        <w:top w:val="none" w:sz="0" w:space="0" w:color="auto"/>
        <w:left w:val="none" w:sz="0" w:space="0" w:color="auto"/>
        <w:bottom w:val="none" w:sz="0" w:space="0" w:color="auto"/>
        <w:right w:val="none" w:sz="0" w:space="0" w:color="auto"/>
      </w:divBdr>
    </w:div>
    <w:div w:id="2088383451">
      <w:bodyDiv w:val="1"/>
      <w:marLeft w:val="0"/>
      <w:marRight w:val="0"/>
      <w:marTop w:val="0"/>
      <w:marBottom w:val="0"/>
      <w:divBdr>
        <w:top w:val="none" w:sz="0" w:space="0" w:color="auto"/>
        <w:left w:val="none" w:sz="0" w:space="0" w:color="auto"/>
        <w:bottom w:val="none" w:sz="0" w:space="0" w:color="auto"/>
        <w:right w:val="none" w:sz="0" w:space="0" w:color="auto"/>
      </w:divBdr>
    </w:div>
    <w:div w:id="209978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 Bolin</dc:creator>
  <cp:keywords/>
  <dc:description/>
  <cp:lastModifiedBy>Brittan Bolin</cp:lastModifiedBy>
  <cp:revision>3</cp:revision>
  <cp:lastPrinted>2022-09-22T19:01:00Z</cp:lastPrinted>
  <dcterms:created xsi:type="dcterms:W3CDTF">2022-09-21T15:08:00Z</dcterms:created>
  <dcterms:modified xsi:type="dcterms:W3CDTF">2022-09-23T13:40:00Z</dcterms:modified>
</cp:coreProperties>
</file>