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47D4" w14:textId="1A0CF0E9" w:rsidR="000F0079" w:rsidRDefault="00C03F00" w:rsidP="002715F6">
      <w:pPr>
        <w:tabs>
          <w:tab w:val="num" w:pos="720"/>
        </w:tabs>
        <w:spacing w:before="100" w:beforeAutospacing="1" w:after="100" w:afterAutospacing="1"/>
        <w:jc w:val="center"/>
        <w:rPr>
          <w:rFonts w:ascii="Helvetica" w:hAnsi="Helvetica"/>
          <w:b/>
          <w:bCs/>
          <w:sz w:val="22"/>
          <w:szCs w:val="22"/>
          <w:u w:val="single"/>
        </w:rPr>
      </w:pPr>
      <w:bookmarkStart w:id="0" w:name="_GoBack"/>
      <w:bookmarkEnd w:id="0"/>
      <w:r>
        <w:rPr>
          <w:b/>
          <w:noProof/>
          <w:u w:val="single"/>
        </w:rPr>
        <w:drawing>
          <wp:inline distT="0" distB="0" distL="0" distR="0" wp14:anchorId="0FA32157" wp14:editId="1BD07B03">
            <wp:extent cx="940777" cy="790653"/>
            <wp:effectExtent l="0" t="0" r="0" b="0"/>
            <wp:docPr id="1" name="Picture 1" descr="BrittanBo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anBoli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664" cy="791399"/>
                    </a:xfrm>
                    <a:prstGeom prst="rect">
                      <a:avLst/>
                    </a:prstGeom>
                    <a:noFill/>
                    <a:ln>
                      <a:noFill/>
                    </a:ln>
                  </pic:spPr>
                </pic:pic>
              </a:graphicData>
            </a:graphic>
          </wp:inline>
        </w:drawing>
      </w:r>
    </w:p>
    <w:p w14:paraId="7D82E93E" w14:textId="77777777" w:rsidR="002715F6" w:rsidRPr="002715F6" w:rsidRDefault="002715F6" w:rsidP="002715F6">
      <w:pPr>
        <w:tabs>
          <w:tab w:val="num" w:pos="720"/>
        </w:tabs>
        <w:spacing w:before="100" w:beforeAutospacing="1" w:after="100" w:afterAutospacing="1"/>
        <w:jc w:val="center"/>
        <w:rPr>
          <w:rFonts w:ascii="Helvetica" w:hAnsi="Helvetica"/>
          <w:b/>
          <w:bCs/>
          <w:sz w:val="22"/>
          <w:szCs w:val="22"/>
          <w:u w:val="single"/>
        </w:rPr>
      </w:pPr>
    </w:p>
    <w:p w14:paraId="4D5A94A7" w14:textId="762D32C6" w:rsidR="00450929" w:rsidRPr="007E3363" w:rsidRDefault="007B7F9E" w:rsidP="007B7F9E">
      <w:pPr>
        <w:tabs>
          <w:tab w:val="num" w:pos="720"/>
        </w:tabs>
        <w:spacing w:before="100" w:beforeAutospacing="1" w:after="100" w:afterAutospacing="1"/>
        <w:rPr>
          <w:rFonts w:ascii="Helvetica" w:hAnsi="Helvetica"/>
          <w:b/>
          <w:bCs/>
          <w:color w:val="000000" w:themeColor="text1"/>
          <w:sz w:val="22"/>
          <w:szCs w:val="22"/>
        </w:rPr>
      </w:pPr>
      <w:r w:rsidRPr="002E6022">
        <w:rPr>
          <w:rFonts w:ascii="Helvetica" w:hAnsi="Helvetica"/>
          <w:b/>
          <w:bCs/>
          <w:sz w:val="22"/>
          <w:szCs w:val="22"/>
        </w:rPr>
        <w:t xml:space="preserve">Illinois Updates – </w:t>
      </w:r>
      <w:r w:rsidR="00B15BD0">
        <w:rPr>
          <w:rFonts w:ascii="Helvetica" w:hAnsi="Helvetica"/>
          <w:b/>
          <w:bCs/>
          <w:sz w:val="22"/>
          <w:szCs w:val="22"/>
        </w:rPr>
        <w:t xml:space="preserve">October </w:t>
      </w:r>
      <w:r w:rsidR="00E87416">
        <w:rPr>
          <w:rFonts w:ascii="Helvetica" w:hAnsi="Helvetica"/>
          <w:b/>
          <w:bCs/>
          <w:sz w:val="22"/>
          <w:szCs w:val="22"/>
        </w:rPr>
        <w:t>9</w:t>
      </w:r>
      <w:r w:rsidRPr="002E6022">
        <w:rPr>
          <w:rFonts w:ascii="Helvetica" w:hAnsi="Helvetica"/>
          <w:b/>
          <w:bCs/>
          <w:sz w:val="22"/>
          <w:szCs w:val="22"/>
        </w:rPr>
        <w:t>, 2020</w:t>
      </w:r>
    </w:p>
    <w:p w14:paraId="0189719A" w14:textId="7A882723" w:rsidR="000B333A" w:rsidRDefault="00CC015B"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 xml:space="preserve">Special Committee </w:t>
      </w:r>
      <w:r w:rsidR="00995D34">
        <w:rPr>
          <w:rFonts w:ascii="Helvetica" w:hAnsi="Helvetica"/>
          <w:sz w:val="22"/>
          <w:szCs w:val="22"/>
          <w:u w:val="single"/>
        </w:rPr>
        <w:t>on Hold</w:t>
      </w:r>
    </w:p>
    <w:p w14:paraId="5CD89F5E" w14:textId="7696CA73" w:rsidR="00366D68" w:rsidRDefault="000B333A" w:rsidP="007B7F9E">
      <w:pPr>
        <w:tabs>
          <w:tab w:val="num" w:pos="720"/>
        </w:tabs>
        <w:spacing w:before="100" w:beforeAutospacing="1" w:after="100" w:afterAutospacing="1"/>
        <w:rPr>
          <w:rFonts w:ascii="Helvetica" w:hAnsi="Helvetica"/>
          <w:color w:val="000000" w:themeColor="text1"/>
          <w:sz w:val="22"/>
          <w:szCs w:val="22"/>
        </w:rPr>
      </w:pPr>
      <w:r w:rsidRPr="00523180">
        <w:rPr>
          <w:rFonts w:ascii="Helvetica" w:hAnsi="Helvetica"/>
          <w:color w:val="000000" w:themeColor="text1"/>
          <w:sz w:val="22"/>
          <w:szCs w:val="22"/>
        </w:rPr>
        <w:t xml:space="preserve">The </w:t>
      </w:r>
      <w:r w:rsidR="00F70D6C">
        <w:rPr>
          <w:rFonts w:ascii="Helvetica" w:hAnsi="Helvetica"/>
          <w:color w:val="000000" w:themeColor="text1"/>
          <w:sz w:val="22"/>
          <w:szCs w:val="22"/>
        </w:rPr>
        <w:t xml:space="preserve">chair of the </w:t>
      </w:r>
      <w:r w:rsidR="000C0D1B" w:rsidRPr="00523180">
        <w:rPr>
          <w:rFonts w:ascii="Helvetica" w:hAnsi="Helvetica"/>
          <w:color w:val="000000" w:themeColor="text1"/>
          <w:sz w:val="22"/>
          <w:szCs w:val="22"/>
        </w:rPr>
        <w:t xml:space="preserve">special investigative committee </w:t>
      </w:r>
      <w:r w:rsidRPr="00523180">
        <w:rPr>
          <w:rFonts w:ascii="Helvetica" w:hAnsi="Helvetica"/>
          <w:color w:val="000000" w:themeColor="text1"/>
          <w:sz w:val="22"/>
          <w:szCs w:val="22"/>
        </w:rPr>
        <w:t>formed to consider disciplinary measures against House Speaker Michael J. Madigan</w:t>
      </w:r>
      <w:r w:rsidR="00E66941">
        <w:rPr>
          <w:rFonts w:ascii="Helvetica" w:hAnsi="Helvetica"/>
          <w:color w:val="000000" w:themeColor="text1"/>
          <w:sz w:val="22"/>
          <w:szCs w:val="22"/>
        </w:rPr>
        <w:t xml:space="preserve"> </w:t>
      </w:r>
      <w:r w:rsidR="00F70D6C">
        <w:rPr>
          <w:rFonts w:ascii="Helvetica" w:hAnsi="Helvetica"/>
          <w:color w:val="000000" w:themeColor="text1"/>
          <w:sz w:val="22"/>
          <w:szCs w:val="22"/>
        </w:rPr>
        <w:t xml:space="preserve">announced this week that the committee will not meet again until after the November 3 general election.  </w:t>
      </w:r>
      <w:r w:rsidR="00C62AD1">
        <w:rPr>
          <w:rFonts w:ascii="Helvetica" w:hAnsi="Helvetica"/>
          <w:color w:val="000000" w:themeColor="text1"/>
          <w:sz w:val="22"/>
          <w:szCs w:val="22"/>
        </w:rPr>
        <w:t xml:space="preserve">The focus of the committee is to examine Madigan’s role in an ongoing bribery investigation of electric utility Commonwealth Edison.  </w:t>
      </w:r>
      <w:r w:rsidR="00F70D6C">
        <w:rPr>
          <w:rFonts w:ascii="Helvetica" w:hAnsi="Helvetica"/>
          <w:color w:val="000000" w:themeColor="text1"/>
          <w:sz w:val="22"/>
          <w:szCs w:val="22"/>
        </w:rPr>
        <w:t>Committee Chair Rep. Chris Welch (D-Westchester) said that the committee was being used as a means of political theater ahead of the election and would reconvene on November 5, 2020.</w:t>
      </w:r>
      <w:r w:rsidR="00017480">
        <w:rPr>
          <w:rFonts w:ascii="Helvetica" w:hAnsi="Helvetica"/>
          <w:color w:val="000000" w:themeColor="text1"/>
          <w:sz w:val="22"/>
          <w:szCs w:val="22"/>
        </w:rPr>
        <w:t xml:space="preserve">  Welch also indicated that he was requesting a number of records from ComEd related to their dealings with multiple legislators as part of the special investigation.  </w:t>
      </w:r>
    </w:p>
    <w:p w14:paraId="40AFC1A6" w14:textId="2A187D28" w:rsidR="002160E3" w:rsidRDefault="00D10240" w:rsidP="007B7F9E">
      <w:pPr>
        <w:tabs>
          <w:tab w:val="num" w:pos="720"/>
        </w:tabs>
        <w:spacing w:before="100" w:beforeAutospacing="1" w:after="100" w:afterAutospacing="1"/>
        <w:rPr>
          <w:rFonts w:ascii="Helvetica" w:hAnsi="Helvetica"/>
          <w:color w:val="000000" w:themeColor="text1"/>
          <w:sz w:val="22"/>
          <w:szCs w:val="22"/>
        </w:rPr>
      </w:pPr>
      <w:r>
        <w:rPr>
          <w:rFonts w:ascii="Helvetica" w:hAnsi="Helvetica"/>
          <w:color w:val="000000" w:themeColor="text1"/>
          <w:sz w:val="22"/>
          <w:szCs w:val="22"/>
        </w:rPr>
        <w:t>Republican members of the committee</w:t>
      </w:r>
      <w:r w:rsidR="00F70D6C">
        <w:rPr>
          <w:rFonts w:ascii="Helvetica" w:hAnsi="Helvetica"/>
          <w:color w:val="000000" w:themeColor="text1"/>
          <w:sz w:val="22"/>
          <w:szCs w:val="22"/>
        </w:rPr>
        <w:t xml:space="preserve"> decried the move, claiming that Welch was stalling the committee’s work on behalf of Speaker Madigan</w:t>
      </w:r>
      <w:r w:rsidR="00C3696C">
        <w:rPr>
          <w:rFonts w:ascii="Helvetica" w:hAnsi="Helvetica"/>
          <w:color w:val="000000" w:themeColor="text1"/>
          <w:sz w:val="22"/>
          <w:szCs w:val="22"/>
        </w:rPr>
        <w:t>.</w:t>
      </w:r>
      <w:r w:rsidR="00C62AD1">
        <w:rPr>
          <w:rFonts w:ascii="Helvetica" w:hAnsi="Helvetica"/>
          <w:color w:val="000000" w:themeColor="text1"/>
          <w:sz w:val="22"/>
          <w:szCs w:val="22"/>
        </w:rPr>
        <w:t xml:space="preserve">  </w:t>
      </w:r>
      <w:r w:rsidR="006B592C" w:rsidRPr="00523180">
        <w:rPr>
          <w:rFonts w:ascii="Helvetica" w:hAnsi="Helvetica"/>
          <w:color w:val="000000" w:themeColor="text1"/>
          <w:sz w:val="22"/>
          <w:szCs w:val="22"/>
        </w:rPr>
        <w:t>While the complaint filed in the ComEd bribery investigation names the House Speaker as Public Official A, Speaker Madigan has not been indicted or charged at this time.</w:t>
      </w:r>
      <w:r w:rsidR="00DD1394" w:rsidRPr="00523180">
        <w:rPr>
          <w:rFonts w:ascii="Helvetica" w:hAnsi="Helvetica"/>
          <w:color w:val="000000" w:themeColor="text1"/>
          <w:sz w:val="22"/>
          <w:szCs w:val="22"/>
        </w:rPr>
        <w:t xml:space="preserve">  </w:t>
      </w:r>
    </w:p>
    <w:p w14:paraId="08861E75" w14:textId="4B671DEB" w:rsidR="00E5471E" w:rsidRDefault="00414CD4" w:rsidP="007B7F9E">
      <w:pPr>
        <w:tabs>
          <w:tab w:val="num" w:pos="720"/>
        </w:tabs>
        <w:spacing w:before="100" w:beforeAutospacing="1" w:after="100" w:afterAutospacing="1"/>
        <w:rPr>
          <w:rFonts w:ascii="Helvetica" w:hAnsi="Helvetica"/>
          <w:color w:val="000000" w:themeColor="text1"/>
          <w:sz w:val="22"/>
          <w:szCs w:val="22"/>
          <w:u w:val="single"/>
        </w:rPr>
      </w:pPr>
      <w:r>
        <w:rPr>
          <w:rFonts w:ascii="Helvetica" w:hAnsi="Helvetica"/>
          <w:color w:val="000000" w:themeColor="text1"/>
          <w:sz w:val="22"/>
          <w:szCs w:val="22"/>
          <w:u w:val="single"/>
        </w:rPr>
        <w:t>Pritzker Talks Budget Cuts</w:t>
      </w:r>
    </w:p>
    <w:p w14:paraId="4DF3A00E" w14:textId="5C14F3F4" w:rsidR="00414CD4" w:rsidRPr="00414CD4" w:rsidRDefault="00414CD4" w:rsidP="007B7F9E">
      <w:pPr>
        <w:tabs>
          <w:tab w:val="num" w:pos="720"/>
        </w:tabs>
        <w:spacing w:before="100" w:beforeAutospacing="1" w:after="100" w:afterAutospacing="1"/>
        <w:rPr>
          <w:rFonts w:ascii="Helvetica" w:hAnsi="Helvetica"/>
          <w:color w:val="000000" w:themeColor="text1"/>
          <w:sz w:val="22"/>
          <w:szCs w:val="22"/>
        </w:rPr>
      </w:pPr>
      <w:r>
        <w:rPr>
          <w:rFonts w:ascii="Helvetica" w:hAnsi="Helvetica"/>
          <w:color w:val="000000" w:themeColor="text1"/>
          <w:sz w:val="22"/>
          <w:szCs w:val="22"/>
        </w:rPr>
        <w:t xml:space="preserve">Governor JB Pritzker said during a virtual press conference this week that grant programs and personnel cuts are among spending reductions under consideration by the administration.  In September Pritzker asked state agencies under this control to outline spending reductions of 5 percent for the current FY 2021 and reductions of 10 percent for the upcoming fiscal year.  The budget enacted by the General Assembly in May was predicated on additional federal stimulus which has not materialized.  Agency reductions were to be submitted by the Governor’s Office of Management and Budget by last Friday, October 2.  The Governor has not said when any spending cuts would take effect.  </w:t>
      </w:r>
    </w:p>
    <w:p w14:paraId="06C213E0" w14:textId="796713FE" w:rsidR="00AF2D5C" w:rsidRDefault="00AF2D5C" w:rsidP="007B7F9E">
      <w:pPr>
        <w:tabs>
          <w:tab w:val="num" w:pos="720"/>
        </w:tabs>
        <w:spacing w:before="100" w:beforeAutospacing="1" w:after="100" w:afterAutospacing="1"/>
        <w:rPr>
          <w:rFonts w:ascii="Helvetica" w:hAnsi="Helvetica"/>
          <w:sz w:val="22"/>
          <w:szCs w:val="22"/>
          <w:u w:val="single"/>
        </w:rPr>
      </w:pPr>
      <w:r w:rsidRPr="00AF2D5C">
        <w:rPr>
          <w:rFonts w:ascii="Helvetica" w:hAnsi="Helvetica"/>
          <w:sz w:val="22"/>
          <w:szCs w:val="22"/>
          <w:u w:val="single"/>
        </w:rPr>
        <w:t>COVID-19 Updates</w:t>
      </w:r>
    </w:p>
    <w:p w14:paraId="09ED3A5A" w14:textId="7295EEF4" w:rsidR="00B40AD4" w:rsidRPr="00B40AD4" w:rsidRDefault="00F70D6C" w:rsidP="00B40AD4">
      <w:pPr>
        <w:rPr>
          <w:rFonts w:ascii="Helvetica" w:hAnsi="Helvetica"/>
          <w:sz w:val="22"/>
          <w:szCs w:val="22"/>
        </w:rPr>
      </w:pPr>
      <w:r>
        <w:rPr>
          <w:rFonts w:ascii="Helvetica" w:hAnsi="Helvetica"/>
          <w:sz w:val="22"/>
          <w:szCs w:val="22"/>
        </w:rPr>
        <w:t>Region 4 comprised of the St. Louis Metro East region has finally met the threshold for reduced restriction</w:t>
      </w:r>
      <w:r w:rsidR="006F3C6E">
        <w:rPr>
          <w:rFonts w:ascii="Helvetica" w:hAnsi="Helvetica"/>
          <w:sz w:val="22"/>
          <w:szCs w:val="22"/>
        </w:rPr>
        <w:t>s</w:t>
      </w:r>
      <w:r>
        <w:rPr>
          <w:rFonts w:ascii="Helvetica" w:hAnsi="Helvetica"/>
          <w:sz w:val="22"/>
          <w:szCs w:val="22"/>
        </w:rPr>
        <w:t xml:space="preserve"> under the state’s Restore Illinois Plan.  This means the region has had a positivity rate of less than 6.5 percent for a rolling average of three days.  </w:t>
      </w:r>
      <w:r w:rsidR="00B40AD4">
        <w:rPr>
          <w:rFonts w:ascii="Helvetica" w:hAnsi="Helvetica"/>
          <w:sz w:val="22"/>
          <w:szCs w:val="22"/>
        </w:rPr>
        <w:t xml:space="preserve">Moving to Phase 4 will allow bars and restaurants to serve customers inside at a reduced capacity.  The restrictions were put in place in mid-August and are lifted effective October 9, 2020.  Region 4 </w:t>
      </w:r>
      <w:r w:rsidR="00B40AD4" w:rsidRPr="00B40AD4">
        <w:rPr>
          <w:rFonts w:ascii="Helvetica" w:hAnsi="Helvetica"/>
          <w:sz w:val="22"/>
          <w:szCs w:val="22"/>
        </w:rPr>
        <w:t xml:space="preserve">includes Bond, Clinton, Madison, Monroe, Randolph, St. Clair and Washington </w:t>
      </w:r>
      <w:r w:rsidR="00B40AD4">
        <w:rPr>
          <w:rFonts w:ascii="Helvetica" w:hAnsi="Helvetica"/>
          <w:sz w:val="22"/>
          <w:szCs w:val="22"/>
        </w:rPr>
        <w:t xml:space="preserve">counties.  </w:t>
      </w:r>
      <w:r w:rsidR="00B40AD4" w:rsidRPr="00B40AD4">
        <w:rPr>
          <w:rFonts w:ascii="Helvetica" w:hAnsi="Helvetica"/>
          <w:sz w:val="22"/>
          <w:szCs w:val="22"/>
        </w:rPr>
        <w:t> </w:t>
      </w:r>
    </w:p>
    <w:p w14:paraId="1480F20D" w14:textId="6CE44EAF" w:rsidR="004B268C" w:rsidRDefault="004B268C" w:rsidP="00E66941">
      <w:pPr>
        <w:rPr>
          <w:rFonts w:ascii="Helvetica" w:hAnsi="Helvetica"/>
          <w:sz w:val="22"/>
          <w:szCs w:val="22"/>
        </w:rPr>
      </w:pPr>
    </w:p>
    <w:p w14:paraId="6808BDE5" w14:textId="1D7A50BD" w:rsidR="00B40AD4" w:rsidRDefault="00B40AD4" w:rsidP="00E66941">
      <w:pPr>
        <w:rPr>
          <w:rFonts w:ascii="Helvetica" w:hAnsi="Helvetica"/>
          <w:sz w:val="22"/>
          <w:szCs w:val="22"/>
        </w:rPr>
      </w:pPr>
      <w:r>
        <w:rPr>
          <w:rFonts w:ascii="Helvetica" w:hAnsi="Helvetica"/>
          <w:sz w:val="22"/>
          <w:szCs w:val="22"/>
        </w:rPr>
        <w:t>Meanwhile, Regions 1 and 6 are pushing back on recently imposed mitigation efforts.  Lawmakers and elected official</w:t>
      </w:r>
      <w:r w:rsidR="003E6B99">
        <w:rPr>
          <w:rFonts w:ascii="Helvetica" w:hAnsi="Helvetica"/>
          <w:sz w:val="22"/>
          <w:szCs w:val="22"/>
        </w:rPr>
        <w:t>s</w:t>
      </w:r>
      <w:r>
        <w:rPr>
          <w:rFonts w:ascii="Helvetica" w:hAnsi="Helvetica"/>
          <w:sz w:val="22"/>
          <w:szCs w:val="22"/>
        </w:rPr>
        <w:t xml:space="preserve"> in Region 1 have asked the Governor to waive restrictions for bars and restaurants despite a positivity rate of 8 percent or higher over a period of eleven days.  </w:t>
      </w:r>
      <w:r>
        <w:rPr>
          <w:rFonts w:ascii="Helvetica" w:hAnsi="Helvetica"/>
          <w:sz w:val="22"/>
          <w:szCs w:val="22"/>
        </w:rPr>
        <w:lastRenderedPageBreak/>
        <w:t xml:space="preserve">Region 1 includes </w:t>
      </w:r>
      <w:r w:rsidRPr="001B0687">
        <w:rPr>
          <w:rFonts w:ascii="Helvetica" w:hAnsi="Helvetica"/>
          <w:sz w:val="22"/>
          <w:szCs w:val="22"/>
        </w:rPr>
        <w:t>Winnebago, Boone, Ogle, Stephenson, DeKalb, Lee, Jo Daviess, Carroll and Whiteside counties.</w:t>
      </w:r>
    </w:p>
    <w:p w14:paraId="6E18BA42" w14:textId="45AE561C" w:rsidR="00B40AD4" w:rsidRDefault="00B40AD4" w:rsidP="00E66941">
      <w:pPr>
        <w:rPr>
          <w:rFonts w:ascii="Helvetica" w:hAnsi="Helvetica"/>
          <w:sz w:val="22"/>
          <w:szCs w:val="22"/>
        </w:rPr>
      </w:pPr>
    </w:p>
    <w:p w14:paraId="4C2A4BCF" w14:textId="64407CF2" w:rsidR="00B40AD4" w:rsidRDefault="00B40AD4" w:rsidP="00E66941">
      <w:pPr>
        <w:rPr>
          <w:rFonts w:ascii="Helvetica" w:hAnsi="Helvetica"/>
          <w:sz w:val="22"/>
          <w:szCs w:val="22"/>
        </w:rPr>
      </w:pPr>
      <w:r>
        <w:rPr>
          <w:rFonts w:ascii="Helvetica" w:hAnsi="Helvetica"/>
          <w:sz w:val="22"/>
          <w:szCs w:val="22"/>
        </w:rPr>
        <w:t xml:space="preserve">In Region 6, Champaign </w:t>
      </w:r>
      <w:r w:rsidR="00E5471E">
        <w:rPr>
          <w:rFonts w:ascii="Helvetica" w:hAnsi="Helvetica"/>
          <w:sz w:val="22"/>
          <w:szCs w:val="22"/>
        </w:rPr>
        <w:t>County officials are</w:t>
      </w:r>
      <w:r>
        <w:rPr>
          <w:rFonts w:ascii="Helvetica" w:hAnsi="Helvetica"/>
          <w:sz w:val="22"/>
          <w:szCs w:val="22"/>
        </w:rPr>
        <w:t xml:space="preserve"> making a similar request, asking for a carve out from the </w:t>
      </w:r>
      <w:r w:rsidR="006F3C6E">
        <w:rPr>
          <w:rFonts w:ascii="Helvetica" w:hAnsi="Helvetica"/>
          <w:sz w:val="22"/>
          <w:szCs w:val="22"/>
        </w:rPr>
        <w:t>rest of the region.</w:t>
      </w:r>
      <w:r>
        <w:rPr>
          <w:rFonts w:ascii="Helvetica" w:hAnsi="Helvetica"/>
          <w:sz w:val="22"/>
          <w:szCs w:val="22"/>
        </w:rPr>
        <w:t xml:space="preserve">  </w:t>
      </w:r>
      <w:r w:rsidR="00414CD4">
        <w:rPr>
          <w:rFonts w:ascii="Helvetica" w:hAnsi="Helvetica"/>
          <w:sz w:val="22"/>
          <w:szCs w:val="22"/>
        </w:rPr>
        <w:t xml:space="preserve">Region 6 has seen a recent upswing in cases of Covid-19 and may be placed </w:t>
      </w:r>
      <w:r w:rsidR="006F3C6E">
        <w:rPr>
          <w:rFonts w:ascii="Helvetica" w:hAnsi="Helvetica"/>
          <w:sz w:val="22"/>
          <w:szCs w:val="22"/>
        </w:rPr>
        <w:t xml:space="preserve">under additional restrictions.  </w:t>
      </w:r>
      <w:r>
        <w:rPr>
          <w:rFonts w:ascii="Helvetica" w:hAnsi="Helvetica"/>
          <w:sz w:val="22"/>
          <w:szCs w:val="22"/>
        </w:rPr>
        <w:t>As the home of the University of Illinois, Champaign</w:t>
      </w:r>
      <w:r w:rsidR="003E6B99">
        <w:rPr>
          <w:rFonts w:ascii="Helvetica" w:hAnsi="Helvetica"/>
          <w:sz w:val="22"/>
          <w:szCs w:val="22"/>
        </w:rPr>
        <w:t xml:space="preserve"> county</w:t>
      </w:r>
      <w:r>
        <w:rPr>
          <w:rFonts w:ascii="Helvetica" w:hAnsi="Helvetica"/>
          <w:sz w:val="22"/>
          <w:szCs w:val="22"/>
        </w:rPr>
        <w:t xml:space="preserve"> has benefited from the universit</w:t>
      </w:r>
      <w:r w:rsidR="006F3C6E">
        <w:rPr>
          <w:rFonts w:ascii="Helvetica" w:hAnsi="Helvetica"/>
          <w:sz w:val="22"/>
          <w:szCs w:val="22"/>
        </w:rPr>
        <w:t>y’s</w:t>
      </w:r>
      <w:r>
        <w:rPr>
          <w:rFonts w:ascii="Helvetica" w:hAnsi="Helvetica"/>
          <w:sz w:val="22"/>
          <w:szCs w:val="22"/>
        </w:rPr>
        <w:t xml:space="preserve"> robust testing system and has a lower positivity rate than neighboring counties.  </w:t>
      </w:r>
    </w:p>
    <w:p w14:paraId="6D3F03E5" w14:textId="25855703" w:rsidR="00E5471E" w:rsidRDefault="00E5471E" w:rsidP="00E66941">
      <w:pPr>
        <w:rPr>
          <w:rFonts w:ascii="Helvetica" w:hAnsi="Helvetica"/>
          <w:sz w:val="22"/>
          <w:szCs w:val="22"/>
        </w:rPr>
      </w:pPr>
    </w:p>
    <w:p w14:paraId="6EFCF8AD" w14:textId="02ACEA15" w:rsidR="00E5471E" w:rsidRDefault="00E5471E" w:rsidP="00E66941">
      <w:pPr>
        <w:rPr>
          <w:rFonts w:ascii="Helvetica" w:hAnsi="Helvetica"/>
          <w:sz w:val="22"/>
          <w:szCs w:val="22"/>
          <w:u w:val="single"/>
        </w:rPr>
      </w:pPr>
      <w:r w:rsidRPr="00E5471E">
        <w:rPr>
          <w:rFonts w:ascii="Helvetica" w:hAnsi="Helvetica"/>
          <w:sz w:val="22"/>
          <w:szCs w:val="22"/>
          <w:u w:val="single"/>
        </w:rPr>
        <w:t>IPI Sues Over Graduated Income Tax</w:t>
      </w:r>
    </w:p>
    <w:p w14:paraId="3E9CCA8C" w14:textId="20132911" w:rsidR="00E5471E" w:rsidRDefault="00E5471E" w:rsidP="00E66941">
      <w:pPr>
        <w:rPr>
          <w:rFonts w:ascii="Helvetica" w:hAnsi="Helvetica"/>
          <w:sz w:val="22"/>
          <w:szCs w:val="22"/>
          <w:u w:val="single"/>
        </w:rPr>
      </w:pPr>
    </w:p>
    <w:p w14:paraId="1A1B313E" w14:textId="4A70F7E4" w:rsidR="00E5471E" w:rsidRPr="00E5471E" w:rsidRDefault="00E5471E" w:rsidP="00E66941">
      <w:pPr>
        <w:rPr>
          <w:rFonts w:ascii="Helvetica" w:hAnsi="Helvetica"/>
          <w:sz w:val="22"/>
          <w:szCs w:val="22"/>
        </w:rPr>
      </w:pPr>
      <w:r>
        <w:rPr>
          <w:rFonts w:ascii="Helvetica" w:hAnsi="Helvetica"/>
          <w:sz w:val="22"/>
          <w:szCs w:val="22"/>
        </w:rPr>
        <w:t xml:space="preserve">The Illinois Policy Institute filed suit in Cook County this week over the wording of the ballot question for the proposed graduated income tax amendment.  Naming the Illinois State Board of Elections and the Illinois Secretary of State in the suit, IPI and individual petitioners claim that the wording of the ballot question is misleading.  The wording used was established by the underlying legislation passed by the General Assembly, which was approved without Republican votes.  IPI believes that ISBE and SOS should send a corrective notice to voters that would use references to “different” rates of taxation as opposed to using the terms “higher” or “lower” rates which </w:t>
      </w:r>
      <w:r w:rsidR="003E6B99">
        <w:rPr>
          <w:rFonts w:ascii="Helvetica" w:hAnsi="Helvetica"/>
          <w:sz w:val="22"/>
          <w:szCs w:val="22"/>
        </w:rPr>
        <w:t xml:space="preserve">they claim </w:t>
      </w:r>
      <w:r>
        <w:rPr>
          <w:rFonts w:ascii="Helvetica" w:hAnsi="Helvetica"/>
          <w:sz w:val="22"/>
          <w:szCs w:val="22"/>
        </w:rPr>
        <w:t>could influenc</w:t>
      </w:r>
      <w:r w:rsidR="003E6B99">
        <w:rPr>
          <w:rFonts w:ascii="Helvetica" w:hAnsi="Helvetica"/>
          <w:sz w:val="22"/>
          <w:szCs w:val="22"/>
        </w:rPr>
        <w:t>e</w:t>
      </w:r>
      <w:r>
        <w:rPr>
          <w:rFonts w:ascii="Helvetica" w:hAnsi="Helvetica"/>
          <w:sz w:val="22"/>
          <w:szCs w:val="22"/>
        </w:rPr>
        <w:t xml:space="preserve"> voters on the question.  </w:t>
      </w:r>
      <w:r w:rsidR="00017480">
        <w:rPr>
          <w:rFonts w:ascii="Helvetica" w:hAnsi="Helvetica"/>
          <w:sz w:val="22"/>
          <w:szCs w:val="22"/>
        </w:rPr>
        <w:t xml:space="preserve">The plaintiffs’ motion to impose a temporary restraining order in relation to the lawsuit was denied today.  </w:t>
      </w:r>
    </w:p>
    <w:p w14:paraId="6A08CCC5" w14:textId="77777777" w:rsidR="00995D34" w:rsidRPr="003A0E78" w:rsidRDefault="00995D34" w:rsidP="00995D34">
      <w:pPr>
        <w:tabs>
          <w:tab w:val="num" w:pos="720"/>
        </w:tabs>
        <w:spacing w:before="100" w:beforeAutospacing="1" w:after="100" w:afterAutospacing="1"/>
        <w:rPr>
          <w:rFonts w:ascii="Helvetica" w:hAnsi="Helvetica"/>
          <w:sz w:val="22"/>
          <w:szCs w:val="22"/>
          <w:u w:val="single"/>
        </w:rPr>
      </w:pPr>
      <w:r w:rsidRPr="003A0E78">
        <w:rPr>
          <w:rFonts w:ascii="Helvetica" w:hAnsi="Helvetica"/>
          <w:sz w:val="22"/>
          <w:szCs w:val="22"/>
          <w:u w:val="single"/>
        </w:rPr>
        <w:t>New Executive Orders</w:t>
      </w:r>
    </w:p>
    <w:p w14:paraId="5357CAB8" w14:textId="0CD1CAFB" w:rsidR="00995D34" w:rsidRDefault="00995D34" w:rsidP="00995D34">
      <w:p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Governor JB Pritzker has issued additional executive orders in the past week related to the coronavirus pandemic.  The orders are summarized as follows:</w:t>
      </w:r>
    </w:p>
    <w:p w14:paraId="26F0609D" w14:textId="707D5BFC" w:rsidR="00414CD4" w:rsidRDefault="00414CD4" w:rsidP="00414CD4">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EO 2020-56 - </w:t>
      </w:r>
      <w:r w:rsidRPr="00414CD4">
        <w:rPr>
          <w:rFonts w:ascii="Helvetica" w:hAnsi="Helvetica"/>
          <w:sz w:val="22"/>
          <w:szCs w:val="22"/>
        </w:rPr>
        <w:t>REGION 1 MITIGATIONS — Region 1 has reported three consecutive days of a test positivity rate of 8 percent or higher. In response, public health restrictions and mitigations are instituted for Region 1, comprised of Boone, Carroll, DeKalb, Jo Daviess, Lee, Ogle, Stephenson, Whiteside and Winnebago counties, for restaurants and bars, meetings and social events, gaming and casinos and for all workplaces, effective October 3, 2020. This Executive Order supplements the Community Revitalization Order, Executive Order 43.</w:t>
      </w:r>
    </w:p>
    <w:p w14:paraId="0142C6ED" w14:textId="77777777" w:rsidR="006F3C6E" w:rsidRPr="006F3C6E" w:rsidRDefault="006F3C6E" w:rsidP="006F3C6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EO 2020-57 - </w:t>
      </w:r>
      <w:r w:rsidRPr="006F3C6E">
        <w:rPr>
          <w:rFonts w:ascii="Helvetica" w:hAnsi="Helvetica"/>
          <w:sz w:val="22"/>
          <w:szCs w:val="22"/>
        </w:rPr>
        <w:t>CANNABIS IDENTIFICATION CARDS — Suspends the requirement that a medical or adult use cannabis cultivation center agent must have a completed background check when applying for an agent identification card. Also suspends the requirement that the Department must approve or deny an application for a medical or adult use cannabis cultivation center agent identification card within a certain amount of days.</w:t>
      </w:r>
    </w:p>
    <w:p w14:paraId="67F902B3" w14:textId="3299DA48" w:rsidR="007B7F9E" w:rsidRPr="003A0E78" w:rsidRDefault="007B7F9E" w:rsidP="007B7F9E">
      <w:pPr>
        <w:spacing w:before="100" w:beforeAutospacing="1" w:after="100" w:afterAutospacing="1"/>
        <w:rPr>
          <w:rFonts w:ascii="Helvetica" w:eastAsia="Times New Roman" w:hAnsi="Helvetica" w:cs="Calibri"/>
          <w:b/>
          <w:bCs/>
          <w:sz w:val="22"/>
          <w:szCs w:val="22"/>
        </w:rPr>
      </w:pPr>
      <w:r w:rsidRPr="003A0E78">
        <w:rPr>
          <w:rFonts w:ascii="Helvetica" w:eastAsia="Times New Roman" w:hAnsi="Helvetica" w:cs="Calibri"/>
          <w:b/>
          <w:bCs/>
          <w:sz w:val="22"/>
          <w:szCs w:val="22"/>
        </w:rPr>
        <w:t>Illinois COVID-19 Resources</w:t>
      </w:r>
    </w:p>
    <w:p w14:paraId="56E98C8E"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State of Illinois: </w:t>
      </w:r>
      <w:hyperlink r:id="rId6" w:history="1">
        <w:r w:rsidRPr="003A0E78">
          <w:rPr>
            <w:rStyle w:val="Hyperlink"/>
            <w:rFonts w:ascii="Helvetica" w:hAnsi="Helvetica"/>
            <w:sz w:val="22"/>
            <w:szCs w:val="22"/>
          </w:rPr>
          <w:t>https://coronavirus.illinois.gov</w:t>
        </w:r>
      </w:hyperlink>
    </w:p>
    <w:p w14:paraId="58C20345"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Illinois House Republican Caucus: </w:t>
      </w:r>
      <w:hyperlink r:id="rId7" w:history="1">
        <w:r w:rsidRPr="003A0E78">
          <w:rPr>
            <w:rStyle w:val="Hyperlink"/>
            <w:rFonts w:ascii="Helvetica" w:hAnsi="Helvetica"/>
            <w:sz w:val="22"/>
            <w:szCs w:val="22"/>
          </w:rPr>
          <w:t>https://ilcovid19info.com</w:t>
        </w:r>
      </w:hyperlink>
      <w:r w:rsidRPr="003A0E78">
        <w:rPr>
          <w:rFonts w:ascii="Helvetica" w:hAnsi="Helvetica"/>
          <w:sz w:val="22"/>
          <w:szCs w:val="22"/>
        </w:rPr>
        <w:t xml:space="preserve"> </w:t>
      </w:r>
    </w:p>
    <w:p w14:paraId="2604462F" w14:textId="6ACBA03B"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Chicago residents can access information about the city’s response to the outbreak by texting “covid19” to 78015, or visiting the city’s dedicated webpage at </w:t>
      </w:r>
      <w:hyperlink r:id="rId8" w:history="1">
        <w:r w:rsidRPr="003A0E78">
          <w:rPr>
            <w:rStyle w:val="Hyperlink"/>
            <w:rFonts w:ascii="Helvetica" w:hAnsi="Helvetica"/>
            <w:sz w:val="22"/>
            <w:szCs w:val="22"/>
          </w:rPr>
          <w:t>https://www.chicago.gov/city/en/sites/covid-19/home.html</w:t>
        </w:r>
      </w:hyperlink>
      <w:r w:rsidRPr="003A0E78">
        <w:rPr>
          <w:rFonts w:ascii="Helvetica" w:hAnsi="Helvetica"/>
          <w:sz w:val="22"/>
          <w:szCs w:val="22"/>
        </w:rPr>
        <w:t xml:space="preserve"> </w:t>
      </w:r>
    </w:p>
    <w:p w14:paraId="20CEEF8C" w14:textId="36844C4B" w:rsidR="00B824CE" w:rsidRPr="003A0E78" w:rsidRDefault="00B824CE" w:rsidP="00F42245">
      <w:pPr>
        <w:pStyle w:val="ListParagraph"/>
        <w:numPr>
          <w:ilvl w:val="0"/>
          <w:numId w:val="1"/>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A list of public and private testing sites can be found on the IDPH website at </w:t>
      </w:r>
      <w:hyperlink r:id="rId9" w:history="1">
        <w:r w:rsidRPr="003A0E78">
          <w:rPr>
            <w:rStyle w:val="Hyperlink"/>
            <w:rFonts w:ascii="Helvetica" w:hAnsi="Helvetica"/>
            <w:sz w:val="22"/>
            <w:szCs w:val="22"/>
          </w:rPr>
          <w:t>http://www.dph.illinois.gov/testing</w:t>
        </w:r>
      </w:hyperlink>
      <w:r w:rsidRPr="003A0E78">
        <w:rPr>
          <w:rFonts w:ascii="Helvetica" w:hAnsi="Helvetica"/>
          <w:sz w:val="22"/>
          <w:szCs w:val="22"/>
        </w:rPr>
        <w:t>.</w:t>
      </w:r>
    </w:p>
    <w:p w14:paraId="0D0543EE" w14:textId="77777777" w:rsidR="007B7F9E" w:rsidRPr="003A0E78" w:rsidRDefault="007B7F9E" w:rsidP="007B7F9E">
      <w:pPr>
        <w:rPr>
          <w:rFonts w:ascii="Helvetica" w:hAnsi="Helvetica" w:cs="Arial"/>
          <w:b/>
          <w:sz w:val="22"/>
          <w:szCs w:val="22"/>
        </w:rPr>
      </w:pPr>
      <w:r w:rsidRPr="003A0E78">
        <w:rPr>
          <w:rFonts w:ascii="Helvetica" w:hAnsi="Helvetica" w:cs="Arial"/>
          <w:b/>
          <w:sz w:val="22"/>
          <w:szCs w:val="22"/>
        </w:rPr>
        <w:t>Dates to Remember</w:t>
      </w:r>
    </w:p>
    <w:p w14:paraId="16A35E52"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lastRenderedPageBreak/>
        <w:t>November 3, 2020 – General Election</w:t>
      </w:r>
    </w:p>
    <w:p w14:paraId="14662391"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17, 18, 19 – First week of Veto Session</w:t>
      </w:r>
    </w:p>
    <w:p w14:paraId="2D6F38DC"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December 1, 2, 3 – Second week of Veto Session</w:t>
      </w:r>
    </w:p>
    <w:p w14:paraId="4A5662A6" w14:textId="77777777" w:rsidR="00A13E2B" w:rsidRPr="003A0E78" w:rsidRDefault="00A13E2B">
      <w:pPr>
        <w:rPr>
          <w:rFonts w:ascii="Helvetica" w:hAnsi="Helvetica"/>
          <w:sz w:val="22"/>
          <w:szCs w:val="22"/>
        </w:rPr>
      </w:pPr>
    </w:p>
    <w:sectPr w:rsidR="00A13E2B" w:rsidRPr="003A0E78"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220B"/>
    <w:multiLevelType w:val="hybridMultilevel"/>
    <w:tmpl w:val="4BF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A5B06"/>
    <w:multiLevelType w:val="hybridMultilevel"/>
    <w:tmpl w:val="7F12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E6510"/>
    <w:multiLevelType w:val="hybridMultilevel"/>
    <w:tmpl w:val="BE80C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8A7C28"/>
    <w:multiLevelType w:val="hybridMultilevel"/>
    <w:tmpl w:val="4BF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7106D"/>
    <w:multiLevelType w:val="hybridMultilevel"/>
    <w:tmpl w:val="0E5E7E46"/>
    <w:lvl w:ilvl="0" w:tplc="DFC87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F73D0"/>
    <w:multiLevelType w:val="multilevel"/>
    <w:tmpl w:val="733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E452B"/>
    <w:multiLevelType w:val="hybridMultilevel"/>
    <w:tmpl w:val="A69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A6B6E"/>
    <w:multiLevelType w:val="hybridMultilevel"/>
    <w:tmpl w:val="3084B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5"/>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9E"/>
    <w:rsid w:val="00003B69"/>
    <w:rsid w:val="00017480"/>
    <w:rsid w:val="00034583"/>
    <w:rsid w:val="00066BA2"/>
    <w:rsid w:val="0007120B"/>
    <w:rsid w:val="000A096B"/>
    <w:rsid w:val="000B2AE6"/>
    <w:rsid w:val="000B333A"/>
    <w:rsid w:val="000C0D1B"/>
    <w:rsid w:val="000C563F"/>
    <w:rsid w:val="000F0079"/>
    <w:rsid w:val="00142CF1"/>
    <w:rsid w:val="00151DA8"/>
    <w:rsid w:val="00170564"/>
    <w:rsid w:val="001B0687"/>
    <w:rsid w:val="001D1648"/>
    <w:rsid w:val="001E2766"/>
    <w:rsid w:val="0020703D"/>
    <w:rsid w:val="002160E3"/>
    <w:rsid w:val="002715F6"/>
    <w:rsid w:val="00277F61"/>
    <w:rsid w:val="0028668C"/>
    <w:rsid w:val="002D14EE"/>
    <w:rsid w:val="002E3358"/>
    <w:rsid w:val="002E6022"/>
    <w:rsid w:val="002E677A"/>
    <w:rsid w:val="00324467"/>
    <w:rsid w:val="00366D68"/>
    <w:rsid w:val="003726FF"/>
    <w:rsid w:val="00381ED9"/>
    <w:rsid w:val="00392FD3"/>
    <w:rsid w:val="003A0E78"/>
    <w:rsid w:val="003C025E"/>
    <w:rsid w:val="003D4F92"/>
    <w:rsid w:val="003D7DE8"/>
    <w:rsid w:val="003E2BAD"/>
    <w:rsid w:val="003E5295"/>
    <w:rsid w:val="003E6B99"/>
    <w:rsid w:val="00414CD4"/>
    <w:rsid w:val="00450929"/>
    <w:rsid w:val="004521A8"/>
    <w:rsid w:val="0047316A"/>
    <w:rsid w:val="00473AC4"/>
    <w:rsid w:val="00492960"/>
    <w:rsid w:val="004B268C"/>
    <w:rsid w:val="004B7C70"/>
    <w:rsid w:val="004F484B"/>
    <w:rsid w:val="00523180"/>
    <w:rsid w:val="00524F5D"/>
    <w:rsid w:val="0053500C"/>
    <w:rsid w:val="0059439B"/>
    <w:rsid w:val="005D1FCB"/>
    <w:rsid w:val="005E1BD2"/>
    <w:rsid w:val="00623AAE"/>
    <w:rsid w:val="00632B0D"/>
    <w:rsid w:val="00634A90"/>
    <w:rsid w:val="00686B4F"/>
    <w:rsid w:val="006B592C"/>
    <w:rsid w:val="006B6B09"/>
    <w:rsid w:val="006C0DD4"/>
    <w:rsid w:val="006D3104"/>
    <w:rsid w:val="006D716C"/>
    <w:rsid w:val="006F362D"/>
    <w:rsid w:val="006F3C6E"/>
    <w:rsid w:val="00701B13"/>
    <w:rsid w:val="00703E14"/>
    <w:rsid w:val="00717E29"/>
    <w:rsid w:val="0072180E"/>
    <w:rsid w:val="00730B73"/>
    <w:rsid w:val="00743BB9"/>
    <w:rsid w:val="007861F1"/>
    <w:rsid w:val="007A7A8B"/>
    <w:rsid w:val="007B7F9E"/>
    <w:rsid w:val="007E3363"/>
    <w:rsid w:val="00823049"/>
    <w:rsid w:val="0085134A"/>
    <w:rsid w:val="00886B0F"/>
    <w:rsid w:val="008954A9"/>
    <w:rsid w:val="008B7CDE"/>
    <w:rsid w:val="008C3FE9"/>
    <w:rsid w:val="008F733C"/>
    <w:rsid w:val="009266B7"/>
    <w:rsid w:val="00991E21"/>
    <w:rsid w:val="00995D34"/>
    <w:rsid w:val="009A1931"/>
    <w:rsid w:val="009D197E"/>
    <w:rsid w:val="009F582E"/>
    <w:rsid w:val="00A00C84"/>
    <w:rsid w:val="00A13E2B"/>
    <w:rsid w:val="00A35944"/>
    <w:rsid w:val="00A63C5E"/>
    <w:rsid w:val="00AF2D5C"/>
    <w:rsid w:val="00B117A9"/>
    <w:rsid w:val="00B15BD0"/>
    <w:rsid w:val="00B263F1"/>
    <w:rsid w:val="00B306F3"/>
    <w:rsid w:val="00B40AD4"/>
    <w:rsid w:val="00B63B52"/>
    <w:rsid w:val="00B74872"/>
    <w:rsid w:val="00B81D87"/>
    <w:rsid w:val="00B824CE"/>
    <w:rsid w:val="00B96499"/>
    <w:rsid w:val="00BA66AA"/>
    <w:rsid w:val="00BC6045"/>
    <w:rsid w:val="00BC6532"/>
    <w:rsid w:val="00BE26F6"/>
    <w:rsid w:val="00BE5A97"/>
    <w:rsid w:val="00C03F00"/>
    <w:rsid w:val="00C24E26"/>
    <w:rsid w:val="00C3696C"/>
    <w:rsid w:val="00C54D98"/>
    <w:rsid w:val="00C62AD1"/>
    <w:rsid w:val="00C72E46"/>
    <w:rsid w:val="00CA6154"/>
    <w:rsid w:val="00CC015B"/>
    <w:rsid w:val="00CE7520"/>
    <w:rsid w:val="00D10240"/>
    <w:rsid w:val="00D35D9F"/>
    <w:rsid w:val="00D9068A"/>
    <w:rsid w:val="00D9637D"/>
    <w:rsid w:val="00DB67A5"/>
    <w:rsid w:val="00DC3297"/>
    <w:rsid w:val="00DD1394"/>
    <w:rsid w:val="00DD2CDE"/>
    <w:rsid w:val="00DF435B"/>
    <w:rsid w:val="00E02416"/>
    <w:rsid w:val="00E16F15"/>
    <w:rsid w:val="00E51A41"/>
    <w:rsid w:val="00E5432C"/>
    <w:rsid w:val="00E5471E"/>
    <w:rsid w:val="00E66941"/>
    <w:rsid w:val="00E87416"/>
    <w:rsid w:val="00F0273B"/>
    <w:rsid w:val="00F06460"/>
    <w:rsid w:val="00F16D98"/>
    <w:rsid w:val="00F42245"/>
    <w:rsid w:val="00F70D6C"/>
    <w:rsid w:val="00F776D7"/>
    <w:rsid w:val="00F91BE8"/>
    <w:rsid w:val="00FC3A51"/>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94F6"/>
  <w15:chartTrackingRefBased/>
  <w15:docId w15:val="{B9A562B4-19C5-5F46-990F-577F5D3D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9E"/>
    <w:pPr>
      <w:ind w:left="720"/>
      <w:contextualSpacing/>
    </w:pPr>
  </w:style>
  <w:style w:type="character" w:styleId="Hyperlink">
    <w:name w:val="Hyperlink"/>
    <w:basedOn w:val="DefaultParagraphFont"/>
    <w:uiPriority w:val="99"/>
    <w:unhideWhenUsed/>
    <w:rsid w:val="007B7F9E"/>
    <w:rPr>
      <w:color w:val="0563C1" w:themeColor="hyperlink"/>
      <w:u w:val="single"/>
    </w:rPr>
  </w:style>
  <w:style w:type="character" w:styleId="UnresolvedMention">
    <w:name w:val="Unresolved Mention"/>
    <w:basedOn w:val="DefaultParagraphFont"/>
    <w:uiPriority w:val="99"/>
    <w:semiHidden/>
    <w:unhideWhenUsed/>
    <w:rsid w:val="007B7F9E"/>
    <w:rPr>
      <w:color w:val="605E5C"/>
      <w:shd w:val="clear" w:color="auto" w:fill="E1DFDD"/>
    </w:rPr>
  </w:style>
  <w:style w:type="paragraph" w:styleId="BalloonText">
    <w:name w:val="Balloon Text"/>
    <w:basedOn w:val="Normal"/>
    <w:link w:val="BalloonTextChar"/>
    <w:uiPriority w:val="99"/>
    <w:semiHidden/>
    <w:unhideWhenUsed/>
    <w:rsid w:val="00B26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3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134">
      <w:bodyDiv w:val="1"/>
      <w:marLeft w:val="0"/>
      <w:marRight w:val="0"/>
      <w:marTop w:val="0"/>
      <w:marBottom w:val="0"/>
      <w:divBdr>
        <w:top w:val="none" w:sz="0" w:space="0" w:color="auto"/>
        <w:left w:val="none" w:sz="0" w:space="0" w:color="auto"/>
        <w:bottom w:val="none" w:sz="0" w:space="0" w:color="auto"/>
        <w:right w:val="none" w:sz="0" w:space="0" w:color="auto"/>
      </w:divBdr>
    </w:div>
    <w:div w:id="99687781">
      <w:bodyDiv w:val="1"/>
      <w:marLeft w:val="0"/>
      <w:marRight w:val="0"/>
      <w:marTop w:val="0"/>
      <w:marBottom w:val="0"/>
      <w:divBdr>
        <w:top w:val="none" w:sz="0" w:space="0" w:color="auto"/>
        <w:left w:val="none" w:sz="0" w:space="0" w:color="auto"/>
        <w:bottom w:val="none" w:sz="0" w:space="0" w:color="auto"/>
        <w:right w:val="none" w:sz="0" w:space="0" w:color="auto"/>
      </w:divBdr>
    </w:div>
    <w:div w:id="151677907">
      <w:bodyDiv w:val="1"/>
      <w:marLeft w:val="0"/>
      <w:marRight w:val="0"/>
      <w:marTop w:val="0"/>
      <w:marBottom w:val="0"/>
      <w:divBdr>
        <w:top w:val="none" w:sz="0" w:space="0" w:color="auto"/>
        <w:left w:val="none" w:sz="0" w:space="0" w:color="auto"/>
        <w:bottom w:val="none" w:sz="0" w:space="0" w:color="auto"/>
        <w:right w:val="none" w:sz="0" w:space="0" w:color="auto"/>
      </w:divBdr>
    </w:div>
    <w:div w:id="162625547">
      <w:bodyDiv w:val="1"/>
      <w:marLeft w:val="0"/>
      <w:marRight w:val="0"/>
      <w:marTop w:val="0"/>
      <w:marBottom w:val="0"/>
      <w:divBdr>
        <w:top w:val="none" w:sz="0" w:space="0" w:color="auto"/>
        <w:left w:val="none" w:sz="0" w:space="0" w:color="auto"/>
        <w:bottom w:val="none" w:sz="0" w:space="0" w:color="auto"/>
        <w:right w:val="none" w:sz="0" w:space="0" w:color="auto"/>
      </w:divBdr>
    </w:div>
    <w:div w:id="178784732">
      <w:bodyDiv w:val="1"/>
      <w:marLeft w:val="0"/>
      <w:marRight w:val="0"/>
      <w:marTop w:val="0"/>
      <w:marBottom w:val="0"/>
      <w:divBdr>
        <w:top w:val="none" w:sz="0" w:space="0" w:color="auto"/>
        <w:left w:val="none" w:sz="0" w:space="0" w:color="auto"/>
        <w:bottom w:val="none" w:sz="0" w:space="0" w:color="auto"/>
        <w:right w:val="none" w:sz="0" w:space="0" w:color="auto"/>
      </w:divBdr>
    </w:div>
    <w:div w:id="183373257">
      <w:bodyDiv w:val="1"/>
      <w:marLeft w:val="0"/>
      <w:marRight w:val="0"/>
      <w:marTop w:val="0"/>
      <w:marBottom w:val="0"/>
      <w:divBdr>
        <w:top w:val="none" w:sz="0" w:space="0" w:color="auto"/>
        <w:left w:val="none" w:sz="0" w:space="0" w:color="auto"/>
        <w:bottom w:val="none" w:sz="0" w:space="0" w:color="auto"/>
        <w:right w:val="none" w:sz="0" w:space="0" w:color="auto"/>
      </w:divBdr>
    </w:div>
    <w:div w:id="193157038">
      <w:bodyDiv w:val="1"/>
      <w:marLeft w:val="0"/>
      <w:marRight w:val="0"/>
      <w:marTop w:val="0"/>
      <w:marBottom w:val="0"/>
      <w:divBdr>
        <w:top w:val="none" w:sz="0" w:space="0" w:color="auto"/>
        <w:left w:val="none" w:sz="0" w:space="0" w:color="auto"/>
        <w:bottom w:val="none" w:sz="0" w:space="0" w:color="auto"/>
        <w:right w:val="none" w:sz="0" w:space="0" w:color="auto"/>
      </w:divBdr>
    </w:div>
    <w:div w:id="258877091">
      <w:bodyDiv w:val="1"/>
      <w:marLeft w:val="0"/>
      <w:marRight w:val="0"/>
      <w:marTop w:val="0"/>
      <w:marBottom w:val="0"/>
      <w:divBdr>
        <w:top w:val="none" w:sz="0" w:space="0" w:color="auto"/>
        <w:left w:val="none" w:sz="0" w:space="0" w:color="auto"/>
        <w:bottom w:val="none" w:sz="0" w:space="0" w:color="auto"/>
        <w:right w:val="none" w:sz="0" w:space="0" w:color="auto"/>
      </w:divBdr>
    </w:div>
    <w:div w:id="263341955">
      <w:bodyDiv w:val="1"/>
      <w:marLeft w:val="0"/>
      <w:marRight w:val="0"/>
      <w:marTop w:val="0"/>
      <w:marBottom w:val="0"/>
      <w:divBdr>
        <w:top w:val="none" w:sz="0" w:space="0" w:color="auto"/>
        <w:left w:val="none" w:sz="0" w:space="0" w:color="auto"/>
        <w:bottom w:val="none" w:sz="0" w:space="0" w:color="auto"/>
        <w:right w:val="none" w:sz="0" w:space="0" w:color="auto"/>
      </w:divBdr>
    </w:div>
    <w:div w:id="289871581">
      <w:bodyDiv w:val="1"/>
      <w:marLeft w:val="0"/>
      <w:marRight w:val="0"/>
      <w:marTop w:val="0"/>
      <w:marBottom w:val="0"/>
      <w:divBdr>
        <w:top w:val="none" w:sz="0" w:space="0" w:color="auto"/>
        <w:left w:val="none" w:sz="0" w:space="0" w:color="auto"/>
        <w:bottom w:val="none" w:sz="0" w:space="0" w:color="auto"/>
        <w:right w:val="none" w:sz="0" w:space="0" w:color="auto"/>
      </w:divBdr>
    </w:div>
    <w:div w:id="343560430">
      <w:bodyDiv w:val="1"/>
      <w:marLeft w:val="0"/>
      <w:marRight w:val="0"/>
      <w:marTop w:val="0"/>
      <w:marBottom w:val="0"/>
      <w:divBdr>
        <w:top w:val="none" w:sz="0" w:space="0" w:color="auto"/>
        <w:left w:val="none" w:sz="0" w:space="0" w:color="auto"/>
        <w:bottom w:val="none" w:sz="0" w:space="0" w:color="auto"/>
        <w:right w:val="none" w:sz="0" w:space="0" w:color="auto"/>
      </w:divBdr>
    </w:div>
    <w:div w:id="374892078">
      <w:bodyDiv w:val="1"/>
      <w:marLeft w:val="0"/>
      <w:marRight w:val="0"/>
      <w:marTop w:val="0"/>
      <w:marBottom w:val="0"/>
      <w:divBdr>
        <w:top w:val="none" w:sz="0" w:space="0" w:color="auto"/>
        <w:left w:val="none" w:sz="0" w:space="0" w:color="auto"/>
        <w:bottom w:val="none" w:sz="0" w:space="0" w:color="auto"/>
        <w:right w:val="none" w:sz="0" w:space="0" w:color="auto"/>
      </w:divBdr>
    </w:div>
    <w:div w:id="446655090">
      <w:bodyDiv w:val="1"/>
      <w:marLeft w:val="0"/>
      <w:marRight w:val="0"/>
      <w:marTop w:val="0"/>
      <w:marBottom w:val="0"/>
      <w:divBdr>
        <w:top w:val="none" w:sz="0" w:space="0" w:color="auto"/>
        <w:left w:val="none" w:sz="0" w:space="0" w:color="auto"/>
        <w:bottom w:val="none" w:sz="0" w:space="0" w:color="auto"/>
        <w:right w:val="none" w:sz="0" w:space="0" w:color="auto"/>
      </w:divBdr>
    </w:div>
    <w:div w:id="450635231">
      <w:bodyDiv w:val="1"/>
      <w:marLeft w:val="0"/>
      <w:marRight w:val="0"/>
      <w:marTop w:val="0"/>
      <w:marBottom w:val="0"/>
      <w:divBdr>
        <w:top w:val="none" w:sz="0" w:space="0" w:color="auto"/>
        <w:left w:val="none" w:sz="0" w:space="0" w:color="auto"/>
        <w:bottom w:val="none" w:sz="0" w:space="0" w:color="auto"/>
        <w:right w:val="none" w:sz="0" w:space="0" w:color="auto"/>
      </w:divBdr>
    </w:div>
    <w:div w:id="468286670">
      <w:bodyDiv w:val="1"/>
      <w:marLeft w:val="0"/>
      <w:marRight w:val="0"/>
      <w:marTop w:val="0"/>
      <w:marBottom w:val="0"/>
      <w:divBdr>
        <w:top w:val="none" w:sz="0" w:space="0" w:color="auto"/>
        <w:left w:val="none" w:sz="0" w:space="0" w:color="auto"/>
        <w:bottom w:val="none" w:sz="0" w:space="0" w:color="auto"/>
        <w:right w:val="none" w:sz="0" w:space="0" w:color="auto"/>
      </w:divBdr>
    </w:div>
    <w:div w:id="512380402">
      <w:bodyDiv w:val="1"/>
      <w:marLeft w:val="0"/>
      <w:marRight w:val="0"/>
      <w:marTop w:val="0"/>
      <w:marBottom w:val="0"/>
      <w:divBdr>
        <w:top w:val="none" w:sz="0" w:space="0" w:color="auto"/>
        <w:left w:val="none" w:sz="0" w:space="0" w:color="auto"/>
        <w:bottom w:val="none" w:sz="0" w:space="0" w:color="auto"/>
        <w:right w:val="none" w:sz="0" w:space="0" w:color="auto"/>
      </w:divBdr>
    </w:div>
    <w:div w:id="520703618">
      <w:bodyDiv w:val="1"/>
      <w:marLeft w:val="0"/>
      <w:marRight w:val="0"/>
      <w:marTop w:val="0"/>
      <w:marBottom w:val="0"/>
      <w:divBdr>
        <w:top w:val="none" w:sz="0" w:space="0" w:color="auto"/>
        <w:left w:val="none" w:sz="0" w:space="0" w:color="auto"/>
        <w:bottom w:val="none" w:sz="0" w:space="0" w:color="auto"/>
        <w:right w:val="none" w:sz="0" w:space="0" w:color="auto"/>
      </w:divBdr>
    </w:div>
    <w:div w:id="524102941">
      <w:bodyDiv w:val="1"/>
      <w:marLeft w:val="0"/>
      <w:marRight w:val="0"/>
      <w:marTop w:val="0"/>
      <w:marBottom w:val="0"/>
      <w:divBdr>
        <w:top w:val="none" w:sz="0" w:space="0" w:color="auto"/>
        <w:left w:val="none" w:sz="0" w:space="0" w:color="auto"/>
        <w:bottom w:val="none" w:sz="0" w:space="0" w:color="auto"/>
        <w:right w:val="none" w:sz="0" w:space="0" w:color="auto"/>
      </w:divBdr>
    </w:div>
    <w:div w:id="550925477">
      <w:bodyDiv w:val="1"/>
      <w:marLeft w:val="0"/>
      <w:marRight w:val="0"/>
      <w:marTop w:val="0"/>
      <w:marBottom w:val="0"/>
      <w:divBdr>
        <w:top w:val="none" w:sz="0" w:space="0" w:color="auto"/>
        <w:left w:val="none" w:sz="0" w:space="0" w:color="auto"/>
        <w:bottom w:val="none" w:sz="0" w:space="0" w:color="auto"/>
        <w:right w:val="none" w:sz="0" w:space="0" w:color="auto"/>
      </w:divBdr>
    </w:div>
    <w:div w:id="571702442">
      <w:bodyDiv w:val="1"/>
      <w:marLeft w:val="0"/>
      <w:marRight w:val="0"/>
      <w:marTop w:val="0"/>
      <w:marBottom w:val="0"/>
      <w:divBdr>
        <w:top w:val="none" w:sz="0" w:space="0" w:color="auto"/>
        <w:left w:val="none" w:sz="0" w:space="0" w:color="auto"/>
        <w:bottom w:val="none" w:sz="0" w:space="0" w:color="auto"/>
        <w:right w:val="none" w:sz="0" w:space="0" w:color="auto"/>
      </w:divBdr>
    </w:div>
    <w:div w:id="596793586">
      <w:bodyDiv w:val="1"/>
      <w:marLeft w:val="0"/>
      <w:marRight w:val="0"/>
      <w:marTop w:val="0"/>
      <w:marBottom w:val="0"/>
      <w:divBdr>
        <w:top w:val="none" w:sz="0" w:space="0" w:color="auto"/>
        <w:left w:val="none" w:sz="0" w:space="0" w:color="auto"/>
        <w:bottom w:val="none" w:sz="0" w:space="0" w:color="auto"/>
        <w:right w:val="none" w:sz="0" w:space="0" w:color="auto"/>
      </w:divBdr>
    </w:div>
    <w:div w:id="621232068">
      <w:bodyDiv w:val="1"/>
      <w:marLeft w:val="0"/>
      <w:marRight w:val="0"/>
      <w:marTop w:val="0"/>
      <w:marBottom w:val="0"/>
      <w:divBdr>
        <w:top w:val="none" w:sz="0" w:space="0" w:color="auto"/>
        <w:left w:val="none" w:sz="0" w:space="0" w:color="auto"/>
        <w:bottom w:val="none" w:sz="0" w:space="0" w:color="auto"/>
        <w:right w:val="none" w:sz="0" w:space="0" w:color="auto"/>
      </w:divBdr>
    </w:div>
    <w:div w:id="724840560">
      <w:bodyDiv w:val="1"/>
      <w:marLeft w:val="0"/>
      <w:marRight w:val="0"/>
      <w:marTop w:val="0"/>
      <w:marBottom w:val="0"/>
      <w:divBdr>
        <w:top w:val="none" w:sz="0" w:space="0" w:color="auto"/>
        <w:left w:val="none" w:sz="0" w:space="0" w:color="auto"/>
        <w:bottom w:val="none" w:sz="0" w:space="0" w:color="auto"/>
        <w:right w:val="none" w:sz="0" w:space="0" w:color="auto"/>
      </w:divBdr>
    </w:div>
    <w:div w:id="758912670">
      <w:bodyDiv w:val="1"/>
      <w:marLeft w:val="0"/>
      <w:marRight w:val="0"/>
      <w:marTop w:val="0"/>
      <w:marBottom w:val="0"/>
      <w:divBdr>
        <w:top w:val="none" w:sz="0" w:space="0" w:color="auto"/>
        <w:left w:val="none" w:sz="0" w:space="0" w:color="auto"/>
        <w:bottom w:val="none" w:sz="0" w:space="0" w:color="auto"/>
        <w:right w:val="none" w:sz="0" w:space="0" w:color="auto"/>
      </w:divBdr>
    </w:div>
    <w:div w:id="767428926">
      <w:bodyDiv w:val="1"/>
      <w:marLeft w:val="0"/>
      <w:marRight w:val="0"/>
      <w:marTop w:val="0"/>
      <w:marBottom w:val="0"/>
      <w:divBdr>
        <w:top w:val="none" w:sz="0" w:space="0" w:color="auto"/>
        <w:left w:val="none" w:sz="0" w:space="0" w:color="auto"/>
        <w:bottom w:val="none" w:sz="0" w:space="0" w:color="auto"/>
        <w:right w:val="none" w:sz="0" w:space="0" w:color="auto"/>
      </w:divBdr>
    </w:div>
    <w:div w:id="830485529">
      <w:bodyDiv w:val="1"/>
      <w:marLeft w:val="0"/>
      <w:marRight w:val="0"/>
      <w:marTop w:val="0"/>
      <w:marBottom w:val="0"/>
      <w:divBdr>
        <w:top w:val="none" w:sz="0" w:space="0" w:color="auto"/>
        <w:left w:val="none" w:sz="0" w:space="0" w:color="auto"/>
        <w:bottom w:val="none" w:sz="0" w:space="0" w:color="auto"/>
        <w:right w:val="none" w:sz="0" w:space="0" w:color="auto"/>
      </w:divBdr>
    </w:div>
    <w:div w:id="838154838">
      <w:bodyDiv w:val="1"/>
      <w:marLeft w:val="0"/>
      <w:marRight w:val="0"/>
      <w:marTop w:val="0"/>
      <w:marBottom w:val="0"/>
      <w:divBdr>
        <w:top w:val="none" w:sz="0" w:space="0" w:color="auto"/>
        <w:left w:val="none" w:sz="0" w:space="0" w:color="auto"/>
        <w:bottom w:val="none" w:sz="0" w:space="0" w:color="auto"/>
        <w:right w:val="none" w:sz="0" w:space="0" w:color="auto"/>
      </w:divBdr>
    </w:div>
    <w:div w:id="890730120">
      <w:bodyDiv w:val="1"/>
      <w:marLeft w:val="0"/>
      <w:marRight w:val="0"/>
      <w:marTop w:val="0"/>
      <w:marBottom w:val="0"/>
      <w:divBdr>
        <w:top w:val="none" w:sz="0" w:space="0" w:color="auto"/>
        <w:left w:val="none" w:sz="0" w:space="0" w:color="auto"/>
        <w:bottom w:val="none" w:sz="0" w:space="0" w:color="auto"/>
        <w:right w:val="none" w:sz="0" w:space="0" w:color="auto"/>
      </w:divBdr>
    </w:div>
    <w:div w:id="908267486">
      <w:bodyDiv w:val="1"/>
      <w:marLeft w:val="0"/>
      <w:marRight w:val="0"/>
      <w:marTop w:val="0"/>
      <w:marBottom w:val="0"/>
      <w:divBdr>
        <w:top w:val="none" w:sz="0" w:space="0" w:color="auto"/>
        <w:left w:val="none" w:sz="0" w:space="0" w:color="auto"/>
        <w:bottom w:val="none" w:sz="0" w:space="0" w:color="auto"/>
        <w:right w:val="none" w:sz="0" w:space="0" w:color="auto"/>
      </w:divBdr>
    </w:div>
    <w:div w:id="948437497">
      <w:bodyDiv w:val="1"/>
      <w:marLeft w:val="0"/>
      <w:marRight w:val="0"/>
      <w:marTop w:val="0"/>
      <w:marBottom w:val="0"/>
      <w:divBdr>
        <w:top w:val="none" w:sz="0" w:space="0" w:color="auto"/>
        <w:left w:val="none" w:sz="0" w:space="0" w:color="auto"/>
        <w:bottom w:val="none" w:sz="0" w:space="0" w:color="auto"/>
        <w:right w:val="none" w:sz="0" w:space="0" w:color="auto"/>
      </w:divBdr>
    </w:div>
    <w:div w:id="956107628">
      <w:bodyDiv w:val="1"/>
      <w:marLeft w:val="0"/>
      <w:marRight w:val="0"/>
      <w:marTop w:val="0"/>
      <w:marBottom w:val="0"/>
      <w:divBdr>
        <w:top w:val="none" w:sz="0" w:space="0" w:color="auto"/>
        <w:left w:val="none" w:sz="0" w:space="0" w:color="auto"/>
        <w:bottom w:val="none" w:sz="0" w:space="0" w:color="auto"/>
        <w:right w:val="none" w:sz="0" w:space="0" w:color="auto"/>
      </w:divBdr>
    </w:div>
    <w:div w:id="959456740">
      <w:bodyDiv w:val="1"/>
      <w:marLeft w:val="0"/>
      <w:marRight w:val="0"/>
      <w:marTop w:val="0"/>
      <w:marBottom w:val="0"/>
      <w:divBdr>
        <w:top w:val="none" w:sz="0" w:space="0" w:color="auto"/>
        <w:left w:val="none" w:sz="0" w:space="0" w:color="auto"/>
        <w:bottom w:val="none" w:sz="0" w:space="0" w:color="auto"/>
        <w:right w:val="none" w:sz="0" w:space="0" w:color="auto"/>
      </w:divBdr>
    </w:div>
    <w:div w:id="1069696541">
      <w:bodyDiv w:val="1"/>
      <w:marLeft w:val="0"/>
      <w:marRight w:val="0"/>
      <w:marTop w:val="0"/>
      <w:marBottom w:val="0"/>
      <w:divBdr>
        <w:top w:val="none" w:sz="0" w:space="0" w:color="auto"/>
        <w:left w:val="none" w:sz="0" w:space="0" w:color="auto"/>
        <w:bottom w:val="none" w:sz="0" w:space="0" w:color="auto"/>
        <w:right w:val="none" w:sz="0" w:space="0" w:color="auto"/>
      </w:divBdr>
    </w:div>
    <w:div w:id="1126124756">
      <w:bodyDiv w:val="1"/>
      <w:marLeft w:val="0"/>
      <w:marRight w:val="0"/>
      <w:marTop w:val="0"/>
      <w:marBottom w:val="0"/>
      <w:divBdr>
        <w:top w:val="none" w:sz="0" w:space="0" w:color="auto"/>
        <w:left w:val="none" w:sz="0" w:space="0" w:color="auto"/>
        <w:bottom w:val="none" w:sz="0" w:space="0" w:color="auto"/>
        <w:right w:val="none" w:sz="0" w:space="0" w:color="auto"/>
      </w:divBdr>
    </w:div>
    <w:div w:id="1139760810">
      <w:bodyDiv w:val="1"/>
      <w:marLeft w:val="0"/>
      <w:marRight w:val="0"/>
      <w:marTop w:val="0"/>
      <w:marBottom w:val="0"/>
      <w:divBdr>
        <w:top w:val="none" w:sz="0" w:space="0" w:color="auto"/>
        <w:left w:val="none" w:sz="0" w:space="0" w:color="auto"/>
        <w:bottom w:val="none" w:sz="0" w:space="0" w:color="auto"/>
        <w:right w:val="none" w:sz="0" w:space="0" w:color="auto"/>
      </w:divBdr>
    </w:div>
    <w:div w:id="1163931385">
      <w:bodyDiv w:val="1"/>
      <w:marLeft w:val="0"/>
      <w:marRight w:val="0"/>
      <w:marTop w:val="0"/>
      <w:marBottom w:val="0"/>
      <w:divBdr>
        <w:top w:val="none" w:sz="0" w:space="0" w:color="auto"/>
        <w:left w:val="none" w:sz="0" w:space="0" w:color="auto"/>
        <w:bottom w:val="none" w:sz="0" w:space="0" w:color="auto"/>
        <w:right w:val="none" w:sz="0" w:space="0" w:color="auto"/>
      </w:divBdr>
    </w:div>
    <w:div w:id="1166475815">
      <w:bodyDiv w:val="1"/>
      <w:marLeft w:val="0"/>
      <w:marRight w:val="0"/>
      <w:marTop w:val="0"/>
      <w:marBottom w:val="0"/>
      <w:divBdr>
        <w:top w:val="none" w:sz="0" w:space="0" w:color="auto"/>
        <w:left w:val="none" w:sz="0" w:space="0" w:color="auto"/>
        <w:bottom w:val="none" w:sz="0" w:space="0" w:color="auto"/>
        <w:right w:val="none" w:sz="0" w:space="0" w:color="auto"/>
      </w:divBdr>
    </w:div>
    <w:div w:id="1172143366">
      <w:bodyDiv w:val="1"/>
      <w:marLeft w:val="0"/>
      <w:marRight w:val="0"/>
      <w:marTop w:val="0"/>
      <w:marBottom w:val="0"/>
      <w:divBdr>
        <w:top w:val="none" w:sz="0" w:space="0" w:color="auto"/>
        <w:left w:val="none" w:sz="0" w:space="0" w:color="auto"/>
        <w:bottom w:val="none" w:sz="0" w:space="0" w:color="auto"/>
        <w:right w:val="none" w:sz="0" w:space="0" w:color="auto"/>
      </w:divBdr>
    </w:div>
    <w:div w:id="1190754231">
      <w:bodyDiv w:val="1"/>
      <w:marLeft w:val="0"/>
      <w:marRight w:val="0"/>
      <w:marTop w:val="0"/>
      <w:marBottom w:val="0"/>
      <w:divBdr>
        <w:top w:val="none" w:sz="0" w:space="0" w:color="auto"/>
        <w:left w:val="none" w:sz="0" w:space="0" w:color="auto"/>
        <w:bottom w:val="none" w:sz="0" w:space="0" w:color="auto"/>
        <w:right w:val="none" w:sz="0" w:space="0" w:color="auto"/>
      </w:divBdr>
    </w:div>
    <w:div w:id="1212884968">
      <w:bodyDiv w:val="1"/>
      <w:marLeft w:val="0"/>
      <w:marRight w:val="0"/>
      <w:marTop w:val="0"/>
      <w:marBottom w:val="0"/>
      <w:divBdr>
        <w:top w:val="none" w:sz="0" w:space="0" w:color="auto"/>
        <w:left w:val="none" w:sz="0" w:space="0" w:color="auto"/>
        <w:bottom w:val="none" w:sz="0" w:space="0" w:color="auto"/>
        <w:right w:val="none" w:sz="0" w:space="0" w:color="auto"/>
      </w:divBdr>
    </w:div>
    <w:div w:id="1271087517">
      <w:bodyDiv w:val="1"/>
      <w:marLeft w:val="0"/>
      <w:marRight w:val="0"/>
      <w:marTop w:val="0"/>
      <w:marBottom w:val="0"/>
      <w:divBdr>
        <w:top w:val="none" w:sz="0" w:space="0" w:color="auto"/>
        <w:left w:val="none" w:sz="0" w:space="0" w:color="auto"/>
        <w:bottom w:val="none" w:sz="0" w:space="0" w:color="auto"/>
        <w:right w:val="none" w:sz="0" w:space="0" w:color="auto"/>
      </w:divBdr>
    </w:div>
    <w:div w:id="1286304873">
      <w:bodyDiv w:val="1"/>
      <w:marLeft w:val="0"/>
      <w:marRight w:val="0"/>
      <w:marTop w:val="0"/>
      <w:marBottom w:val="0"/>
      <w:divBdr>
        <w:top w:val="none" w:sz="0" w:space="0" w:color="auto"/>
        <w:left w:val="none" w:sz="0" w:space="0" w:color="auto"/>
        <w:bottom w:val="none" w:sz="0" w:space="0" w:color="auto"/>
        <w:right w:val="none" w:sz="0" w:space="0" w:color="auto"/>
      </w:divBdr>
    </w:div>
    <w:div w:id="1287809502">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401052390">
      <w:bodyDiv w:val="1"/>
      <w:marLeft w:val="0"/>
      <w:marRight w:val="0"/>
      <w:marTop w:val="0"/>
      <w:marBottom w:val="0"/>
      <w:divBdr>
        <w:top w:val="none" w:sz="0" w:space="0" w:color="auto"/>
        <w:left w:val="none" w:sz="0" w:space="0" w:color="auto"/>
        <w:bottom w:val="none" w:sz="0" w:space="0" w:color="auto"/>
        <w:right w:val="none" w:sz="0" w:space="0" w:color="auto"/>
      </w:divBdr>
    </w:div>
    <w:div w:id="1421678334">
      <w:bodyDiv w:val="1"/>
      <w:marLeft w:val="0"/>
      <w:marRight w:val="0"/>
      <w:marTop w:val="0"/>
      <w:marBottom w:val="0"/>
      <w:divBdr>
        <w:top w:val="none" w:sz="0" w:space="0" w:color="auto"/>
        <w:left w:val="none" w:sz="0" w:space="0" w:color="auto"/>
        <w:bottom w:val="none" w:sz="0" w:space="0" w:color="auto"/>
        <w:right w:val="none" w:sz="0" w:space="0" w:color="auto"/>
      </w:divBdr>
    </w:div>
    <w:div w:id="1472752032">
      <w:bodyDiv w:val="1"/>
      <w:marLeft w:val="0"/>
      <w:marRight w:val="0"/>
      <w:marTop w:val="0"/>
      <w:marBottom w:val="0"/>
      <w:divBdr>
        <w:top w:val="none" w:sz="0" w:space="0" w:color="auto"/>
        <w:left w:val="none" w:sz="0" w:space="0" w:color="auto"/>
        <w:bottom w:val="none" w:sz="0" w:space="0" w:color="auto"/>
        <w:right w:val="none" w:sz="0" w:space="0" w:color="auto"/>
      </w:divBdr>
    </w:div>
    <w:div w:id="1478916288">
      <w:bodyDiv w:val="1"/>
      <w:marLeft w:val="0"/>
      <w:marRight w:val="0"/>
      <w:marTop w:val="0"/>
      <w:marBottom w:val="0"/>
      <w:divBdr>
        <w:top w:val="none" w:sz="0" w:space="0" w:color="auto"/>
        <w:left w:val="none" w:sz="0" w:space="0" w:color="auto"/>
        <w:bottom w:val="none" w:sz="0" w:space="0" w:color="auto"/>
        <w:right w:val="none" w:sz="0" w:space="0" w:color="auto"/>
      </w:divBdr>
    </w:div>
    <w:div w:id="1485394471">
      <w:bodyDiv w:val="1"/>
      <w:marLeft w:val="0"/>
      <w:marRight w:val="0"/>
      <w:marTop w:val="0"/>
      <w:marBottom w:val="0"/>
      <w:divBdr>
        <w:top w:val="none" w:sz="0" w:space="0" w:color="auto"/>
        <w:left w:val="none" w:sz="0" w:space="0" w:color="auto"/>
        <w:bottom w:val="none" w:sz="0" w:space="0" w:color="auto"/>
        <w:right w:val="none" w:sz="0" w:space="0" w:color="auto"/>
      </w:divBdr>
    </w:div>
    <w:div w:id="1510561756">
      <w:bodyDiv w:val="1"/>
      <w:marLeft w:val="0"/>
      <w:marRight w:val="0"/>
      <w:marTop w:val="0"/>
      <w:marBottom w:val="0"/>
      <w:divBdr>
        <w:top w:val="none" w:sz="0" w:space="0" w:color="auto"/>
        <w:left w:val="none" w:sz="0" w:space="0" w:color="auto"/>
        <w:bottom w:val="none" w:sz="0" w:space="0" w:color="auto"/>
        <w:right w:val="none" w:sz="0" w:space="0" w:color="auto"/>
      </w:divBdr>
    </w:div>
    <w:div w:id="1570455595">
      <w:bodyDiv w:val="1"/>
      <w:marLeft w:val="0"/>
      <w:marRight w:val="0"/>
      <w:marTop w:val="0"/>
      <w:marBottom w:val="0"/>
      <w:divBdr>
        <w:top w:val="none" w:sz="0" w:space="0" w:color="auto"/>
        <w:left w:val="none" w:sz="0" w:space="0" w:color="auto"/>
        <w:bottom w:val="none" w:sz="0" w:space="0" w:color="auto"/>
        <w:right w:val="none" w:sz="0" w:space="0" w:color="auto"/>
      </w:divBdr>
    </w:div>
    <w:div w:id="1575165384">
      <w:bodyDiv w:val="1"/>
      <w:marLeft w:val="0"/>
      <w:marRight w:val="0"/>
      <w:marTop w:val="0"/>
      <w:marBottom w:val="0"/>
      <w:divBdr>
        <w:top w:val="none" w:sz="0" w:space="0" w:color="auto"/>
        <w:left w:val="none" w:sz="0" w:space="0" w:color="auto"/>
        <w:bottom w:val="none" w:sz="0" w:space="0" w:color="auto"/>
        <w:right w:val="none" w:sz="0" w:space="0" w:color="auto"/>
      </w:divBdr>
    </w:div>
    <w:div w:id="1606841604">
      <w:bodyDiv w:val="1"/>
      <w:marLeft w:val="0"/>
      <w:marRight w:val="0"/>
      <w:marTop w:val="0"/>
      <w:marBottom w:val="0"/>
      <w:divBdr>
        <w:top w:val="none" w:sz="0" w:space="0" w:color="auto"/>
        <w:left w:val="none" w:sz="0" w:space="0" w:color="auto"/>
        <w:bottom w:val="none" w:sz="0" w:space="0" w:color="auto"/>
        <w:right w:val="none" w:sz="0" w:space="0" w:color="auto"/>
      </w:divBdr>
    </w:div>
    <w:div w:id="1652905847">
      <w:bodyDiv w:val="1"/>
      <w:marLeft w:val="0"/>
      <w:marRight w:val="0"/>
      <w:marTop w:val="0"/>
      <w:marBottom w:val="0"/>
      <w:divBdr>
        <w:top w:val="none" w:sz="0" w:space="0" w:color="auto"/>
        <w:left w:val="none" w:sz="0" w:space="0" w:color="auto"/>
        <w:bottom w:val="none" w:sz="0" w:space="0" w:color="auto"/>
        <w:right w:val="none" w:sz="0" w:space="0" w:color="auto"/>
      </w:divBdr>
    </w:div>
    <w:div w:id="1771389122">
      <w:bodyDiv w:val="1"/>
      <w:marLeft w:val="0"/>
      <w:marRight w:val="0"/>
      <w:marTop w:val="0"/>
      <w:marBottom w:val="0"/>
      <w:divBdr>
        <w:top w:val="none" w:sz="0" w:space="0" w:color="auto"/>
        <w:left w:val="none" w:sz="0" w:space="0" w:color="auto"/>
        <w:bottom w:val="none" w:sz="0" w:space="0" w:color="auto"/>
        <w:right w:val="none" w:sz="0" w:space="0" w:color="auto"/>
      </w:divBdr>
    </w:div>
    <w:div w:id="1789228988">
      <w:bodyDiv w:val="1"/>
      <w:marLeft w:val="0"/>
      <w:marRight w:val="0"/>
      <w:marTop w:val="0"/>
      <w:marBottom w:val="0"/>
      <w:divBdr>
        <w:top w:val="none" w:sz="0" w:space="0" w:color="auto"/>
        <w:left w:val="none" w:sz="0" w:space="0" w:color="auto"/>
        <w:bottom w:val="none" w:sz="0" w:space="0" w:color="auto"/>
        <w:right w:val="none" w:sz="0" w:space="0" w:color="auto"/>
      </w:divBdr>
    </w:div>
    <w:div w:id="1808278744">
      <w:bodyDiv w:val="1"/>
      <w:marLeft w:val="0"/>
      <w:marRight w:val="0"/>
      <w:marTop w:val="0"/>
      <w:marBottom w:val="0"/>
      <w:divBdr>
        <w:top w:val="none" w:sz="0" w:space="0" w:color="auto"/>
        <w:left w:val="none" w:sz="0" w:space="0" w:color="auto"/>
        <w:bottom w:val="none" w:sz="0" w:space="0" w:color="auto"/>
        <w:right w:val="none" w:sz="0" w:space="0" w:color="auto"/>
      </w:divBdr>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
    <w:div w:id="1848322901">
      <w:bodyDiv w:val="1"/>
      <w:marLeft w:val="0"/>
      <w:marRight w:val="0"/>
      <w:marTop w:val="0"/>
      <w:marBottom w:val="0"/>
      <w:divBdr>
        <w:top w:val="none" w:sz="0" w:space="0" w:color="auto"/>
        <w:left w:val="none" w:sz="0" w:space="0" w:color="auto"/>
        <w:bottom w:val="none" w:sz="0" w:space="0" w:color="auto"/>
        <w:right w:val="none" w:sz="0" w:space="0" w:color="auto"/>
      </w:divBdr>
    </w:div>
    <w:div w:id="1880821872">
      <w:bodyDiv w:val="1"/>
      <w:marLeft w:val="0"/>
      <w:marRight w:val="0"/>
      <w:marTop w:val="0"/>
      <w:marBottom w:val="0"/>
      <w:divBdr>
        <w:top w:val="none" w:sz="0" w:space="0" w:color="auto"/>
        <w:left w:val="none" w:sz="0" w:space="0" w:color="auto"/>
        <w:bottom w:val="none" w:sz="0" w:space="0" w:color="auto"/>
        <w:right w:val="none" w:sz="0" w:space="0" w:color="auto"/>
      </w:divBdr>
    </w:div>
    <w:div w:id="1883714233">
      <w:bodyDiv w:val="1"/>
      <w:marLeft w:val="0"/>
      <w:marRight w:val="0"/>
      <w:marTop w:val="0"/>
      <w:marBottom w:val="0"/>
      <w:divBdr>
        <w:top w:val="none" w:sz="0" w:space="0" w:color="auto"/>
        <w:left w:val="none" w:sz="0" w:space="0" w:color="auto"/>
        <w:bottom w:val="none" w:sz="0" w:space="0" w:color="auto"/>
        <w:right w:val="none" w:sz="0" w:space="0" w:color="auto"/>
      </w:divBdr>
    </w:div>
    <w:div w:id="1905486933">
      <w:bodyDiv w:val="1"/>
      <w:marLeft w:val="0"/>
      <w:marRight w:val="0"/>
      <w:marTop w:val="0"/>
      <w:marBottom w:val="0"/>
      <w:divBdr>
        <w:top w:val="none" w:sz="0" w:space="0" w:color="auto"/>
        <w:left w:val="none" w:sz="0" w:space="0" w:color="auto"/>
        <w:bottom w:val="none" w:sz="0" w:space="0" w:color="auto"/>
        <w:right w:val="none" w:sz="0" w:space="0" w:color="auto"/>
      </w:divBdr>
    </w:div>
    <w:div w:id="1975527907">
      <w:bodyDiv w:val="1"/>
      <w:marLeft w:val="0"/>
      <w:marRight w:val="0"/>
      <w:marTop w:val="0"/>
      <w:marBottom w:val="0"/>
      <w:divBdr>
        <w:top w:val="none" w:sz="0" w:space="0" w:color="auto"/>
        <w:left w:val="none" w:sz="0" w:space="0" w:color="auto"/>
        <w:bottom w:val="none" w:sz="0" w:space="0" w:color="auto"/>
        <w:right w:val="none" w:sz="0" w:space="0" w:color="auto"/>
      </w:divBdr>
    </w:div>
    <w:div w:id="1991715312">
      <w:bodyDiv w:val="1"/>
      <w:marLeft w:val="0"/>
      <w:marRight w:val="0"/>
      <w:marTop w:val="0"/>
      <w:marBottom w:val="0"/>
      <w:divBdr>
        <w:top w:val="none" w:sz="0" w:space="0" w:color="auto"/>
        <w:left w:val="none" w:sz="0" w:space="0" w:color="auto"/>
        <w:bottom w:val="none" w:sz="0" w:space="0" w:color="auto"/>
        <w:right w:val="none" w:sz="0" w:space="0" w:color="auto"/>
      </w:divBdr>
    </w:div>
    <w:div w:id="2031682005">
      <w:bodyDiv w:val="1"/>
      <w:marLeft w:val="0"/>
      <w:marRight w:val="0"/>
      <w:marTop w:val="0"/>
      <w:marBottom w:val="0"/>
      <w:divBdr>
        <w:top w:val="none" w:sz="0" w:space="0" w:color="auto"/>
        <w:left w:val="none" w:sz="0" w:space="0" w:color="auto"/>
        <w:bottom w:val="none" w:sz="0" w:space="0" w:color="auto"/>
        <w:right w:val="none" w:sz="0" w:space="0" w:color="auto"/>
      </w:divBdr>
    </w:div>
    <w:div w:id="2049062346">
      <w:bodyDiv w:val="1"/>
      <w:marLeft w:val="0"/>
      <w:marRight w:val="0"/>
      <w:marTop w:val="0"/>
      <w:marBottom w:val="0"/>
      <w:divBdr>
        <w:top w:val="none" w:sz="0" w:space="0" w:color="auto"/>
        <w:left w:val="none" w:sz="0" w:space="0" w:color="auto"/>
        <w:bottom w:val="none" w:sz="0" w:space="0" w:color="auto"/>
        <w:right w:val="none" w:sz="0" w:space="0" w:color="auto"/>
      </w:divBdr>
    </w:div>
    <w:div w:id="2114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sites/covid-19/home.html" TargetMode="External"/><Relationship Id="rId3" Type="http://schemas.openxmlformats.org/officeDocument/2006/relationships/settings" Target="settings.xml"/><Relationship Id="rId7" Type="http://schemas.openxmlformats.org/officeDocument/2006/relationships/hyperlink" Target="https://ilcovid19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illinois.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h.illinois.gov/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Cheri Breneman</cp:lastModifiedBy>
  <cp:revision>2</cp:revision>
  <cp:lastPrinted>2020-10-09T16:22:00Z</cp:lastPrinted>
  <dcterms:created xsi:type="dcterms:W3CDTF">2020-10-09T20:23:00Z</dcterms:created>
  <dcterms:modified xsi:type="dcterms:W3CDTF">2020-10-09T20:23:00Z</dcterms:modified>
</cp:coreProperties>
</file>