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FF85" w14:textId="527D221D" w:rsidR="00A42521" w:rsidRDefault="00A42521">
      <w:r>
        <w:t>Session Overview</w:t>
      </w:r>
    </w:p>
    <w:p w14:paraId="041FB988" w14:textId="77777777" w:rsidR="00A42521" w:rsidRDefault="00A42521"/>
    <w:p w14:paraId="16D4641E" w14:textId="77777777" w:rsidR="00A21C6C" w:rsidRDefault="00A21C6C"/>
    <w:p w14:paraId="57E659CF" w14:textId="00FA561A" w:rsidR="00A21C6C" w:rsidRDefault="00A21C6C">
      <w:r>
        <w:t>There were two issues that dominated this legislative session and effective</w:t>
      </w:r>
      <w:r w:rsidR="00A56CC1">
        <w:t>ly</w:t>
      </w:r>
      <w:r>
        <w:t xml:space="preserve"> took </w:t>
      </w:r>
      <w:proofErr w:type="gramStart"/>
      <w:r>
        <w:t>all of</w:t>
      </w:r>
      <w:proofErr w:type="gramEnd"/>
      <w:r>
        <w:t xml:space="preserve"> the oxygen out of the room for lawmakers:  The impact of HR 1 and related federal funding cuts on the Illinois State Budget, and the Chicago Bear</w:t>
      </w:r>
      <w:r w:rsidR="00B673E7">
        <w:t>’s</w:t>
      </w:r>
      <w:r>
        <w:t xml:space="preserve"> quest to build a new football stadium.  </w:t>
      </w:r>
    </w:p>
    <w:p w14:paraId="749AAD08" w14:textId="77777777" w:rsidR="00A21C6C" w:rsidRDefault="00A21C6C"/>
    <w:p w14:paraId="5C2A4906" w14:textId="2657A001" w:rsidR="00A21C6C" w:rsidRDefault="00A21C6C">
      <w:r>
        <w:t xml:space="preserve">The first issue, the state budget, had a direct impact on the second.  And </w:t>
      </w:r>
      <w:r w:rsidR="00415B8B">
        <w:t>indeed,</w:t>
      </w:r>
      <w:r>
        <w:t xml:space="preserve"> it impacted almost every legislative discussion and decision this spring.  From MABAS funding to Rural Health Transformation Grants, the focus of the General Assembly was on trying to determine what effect HR 1 would have on the state budget, what kind of policy and procedural changes would need to be made – such as implementing work requirements for Medicaid</w:t>
      </w:r>
      <w:r w:rsidR="00A56CC1">
        <w:t xml:space="preserve"> and offsetting cuts to the SNAP program to making sure that state services are adequately provided.  </w:t>
      </w:r>
    </w:p>
    <w:p w14:paraId="151079AF" w14:textId="77777777" w:rsidR="00A56CC1" w:rsidRDefault="00A56CC1"/>
    <w:p w14:paraId="3BEF4403" w14:textId="68CEACB8" w:rsidR="00A56CC1" w:rsidRDefault="00A56CC1">
      <w:r>
        <w:t>That is a very big task.  It is and should be the primary focus of legislators and the administration to fund state government.  To the second issue, the Chicago Bears stadium, legislators were not enthusiastic about providing state funds for a multi-</w:t>
      </w:r>
      <w:proofErr w:type="gramStart"/>
      <w:r>
        <w:t>billion dollar</w:t>
      </w:r>
      <w:proofErr w:type="gramEnd"/>
      <w:r>
        <w:t xml:space="preserve"> sports franchise at a time when social service programs were being cut.  There was not a political appetite to do that.  </w:t>
      </w:r>
    </w:p>
    <w:p w14:paraId="0A5B89F8" w14:textId="77777777" w:rsidR="006305E9" w:rsidRDefault="006305E9"/>
    <w:p w14:paraId="4F429606" w14:textId="5C899BDB" w:rsidR="006305E9" w:rsidRDefault="006305E9">
      <w:r>
        <w:t>The fire service was deeply involved in working through provisions of the Governor’s BUILD initiative to address the housing shortage.  While the administration was successful in securing capital funding, bills to allow for single-stairways in buildings above three stories and to allow for accessory dwelling units, or ADUs did not pass due in part from advocacy by the fire service coupled with strong opposition from municipalities.  We will continue to engage on the BUILD initiative over the summer along with the fire chiefs and AFFI and to make certain that any legislation that passes doesn’t compromise public or first responder safety.</w:t>
      </w:r>
    </w:p>
    <w:p w14:paraId="3834C70B" w14:textId="77777777" w:rsidR="00A21C6C" w:rsidRDefault="00A21C6C"/>
    <w:p w14:paraId="293719FF" w14:textId="0A651918" w:rsidR="00A42521" w:rsidRDefault="006305E9">
      <w:r>
        <w:t>We were also closely following the efforts of MABAS to secure adequate funding in the state budget.  While the issue of unpredictable federal funding pre-existed HR 1, the volatility of the f</w:t>
      </w:r>
      <w:r w:rsidR="00A56CC1">
        <w:t>ederal situation underlined MABAS</w:t>
      </w:r>
      <w:r w:rsidR="00B673E7">
        <w:t xml:space="preserve">’s </w:t>
      </w:r>
      <w:r w:rsidR="00A56CC1">
        <w:t>need for a predictable funding stream from the state.  Our understanding is that there is an appropriation in the Illinois Emergency Management Agenc</w:t>
      </w:r>
      <w:r w:rsidR="00B673E7">
        <w:t>y</w:t>
      </w:r>
      <w:r w:rsidR="00A56CC1">
        <w:t xml:space="preserve"> budget of $10 million that has been identified as a potential source of funding, pending discussions that will take place after the Governor signs the budget.  </w:t>
      </w:r>
    </w:p>
    <w:p w14:paraId="3E25F4A3" w14:textId="77777777" w:rsidR="00A42521" w:rsidRDefault="00A42521"/>
    <w:p w14:paraId="0D1BBAB0" w14:textId="0D11ED42" w:rsidR="00A56CC1" w:rsidRDefault="00A56CC1">
      <w:r>
        <w:t xml:space="preserve">I also want to talk a bit about the Rural Health Transformation Grant program.  That program is a direct result of HR 1 in that it was the current administration’s response to concerns about the impact of Medicaid funding cuts to rural hospitals and EMS.  </w:t>
      </w:r>
      <w:r w:rsidR="00975B79">
        <w:t>Illinois was awarded nearly $200 million per year over the next five years to expand access and eliminate barriers to care in rural areas.  I had hoped to have more to share regarding the potential for fire protection districts to access these funds and have encountered difficulty getting access to information from the Illinois Department of Healthcare and Family Services which is administering the program.  We do know that a notice of funding opportunity was submitted in late May and has a deadline of June 17</w:t>
      </w:r>
      <w:r w:rsidR="00975B79" w:rsidRPr="00975B79">
        <w:rPr>
          <w:vertAlign w:val="superscript"/>
        </w:rPr>
        <w:t>th</w:t>
      </w:r>
      <w:r w:rsidR="00975B79">
        <w:t xml:space="preserve"> </w:t>
      </w:r>
      <w:r w:rsidR="00415B8B">
        <w:t xml:space="preserve">and it looks like the initial funding amount is $11 million.  </w:t>
      </w:r>
    </w:p>
    <w:p w14:paraId="6FB91713" w14:textId="77777777" w:rsidR="00A42521" w:rsidRDefault="00A42521"/>
    <w:p w14:paraId="345EEBED" w14:textId="62F5187B" w:rsidR="00E91998" w:rsidRDefault="00E91998">
      <w:r w:rsidRPr="00415B8B">
        <w:rPr>
          <w:b/>
          <w:bCs/>
        </w:rPr>
        <w:t>HB 5253</w:t>
      </w:r>
      <w:r>
        <w:t xml:space="preserve"> – IAFPD initiative to increase fire protection district trustee compensation.  Initiative brought to us by the Chatham Fire Protection District.  Passed the House unanimously.  Was sponsored in the Senate by Senator Jil Tracy, a Republican, which impacted its ability to move forward.  We have been working with the sponsor and Chief Self to turn over sponsorship to Senator Doris Turner, a Democrat who represents Chatham.  She was unable to </w:t>
      </w:r>
      <w:proofErr w:type="gramStart"/>
      <w:r>
        <w:t>take on</w:t>
      </w:r>
      <w:proofErr w:type="gramEnd"/>
      <w:r>
        <w:t xml:space="preserve"> sponsorship due to her legislative agenda this </w:t>
      </w:r>
      <w:proofErr w:type="gramStart"/>
      <w:r>
        <w:t>spring</w:t>
      </w:r>
      <w:proofErr w:type="gramEnd"/>
      <w:r>
        <w:t xml:space="preserve"> and we will be meeting with her over the summer with the goal of passing the bill during veto session.</w:t>
      </w:r>
    </w:p>
    <w:p w14:paraId="416025D1" w14:textId="77777777" w:rsidR="00E91998" w:rsidRDefault="00E91998"/>
    <w:p w14:paraId="3B89CB9F" w14:textId="4798862C" w:rsidR="00F26F51" w:rsidRDefault="00CF260E">
      <w:r w:rsidRPr="00415B8B">
        <w:rPr>
          <w:b/>
          <w:bCs/>
        </w:rPr>
        <w:t>HB 67</w:t>
      </w:r>
      <w:r>
        <w:t xml:space="preserve"> – Ensures that homeowners associations and condominium associations cannot prohibit a first responder from parking their marked vehicles on their property.  Some of these entities were classifying police and fire fighter vehicles as commercial vehicles.  Vehicles must be under 12,000 pounds.</w:t>
      </w:r>
    </w:p>
    <w:p w14:paraId="67F98873" w14:textId="77777777" w:rsidR="00CF260E" w:rsidRDefault="00CF260E"/>
    <w:p w14:paraId="4332E929" w14:textId="6DF7B342" w:rsidR="00CF260E" w:rsidRDefault="00CF260E">
      <w:r w:rsidRPr="00415B8B">
        <w:rPr>
          <w:b/>
          <w:bCs/>
        </w:rPr>
        <w:t>HB 4328</w:t>
      </w:r>
      <w:r>
        <w:t xml:space="preserve"> – Legislation banning the sale of non-approved smoke detectors </w:t>
      </w:r>
      <w:proofErr w:type="spellStart"/>
      <w:r>
        <w:t>ie</w:t>
      </w:r>
      <w:proofErr w:type="spellEnd"/>
      <w:r>
        <w:t xml:space="preserve"> only 10-year battery detectors.  HB 4328 passed the House but ran into issues in the Senate over a disagreement with the Illinois Retail Merchants Association regarding the timeline agreed to between the two parties.  </w:t>
      </w:r>
    </w:p>
    <w:p w14:paraId="1C15B314" w14:textId="77777777" w:rsidR="00CF260E" w:rsidRDefault="00CF260E"/>
    <w:p w14:paraId="65428B21" w14:textId="47DBCA90" w:rsidR="00CF260E" w:rsidRDefault="00CF260E">
      <w:r w:rsidRPr="00415B8B">
        <w:rPr>
          <w:b/>
          <w:bCs/>
        </w:rPr>
        <w:t>HB 4477</w:t>
      </w:r>
      <w:r>
        <w:t xml:space="preserve"> - </w:t>
      </w:r>
      <w:r w:rsidRPr="00CF260E">
        <w:t xml:space="preserve">requires the Illinois Department of Public Health (IDPH) to recommend that EMS Systems use the Just Culture </w:t>
      </w:r>
      <w:r w:rsidR="00415B8B" w:rsidRPr="00CF260E">
        <w:t>Matrix</w:t>
      </w:r>
      <w:r w:rsidRPr="00CF260E">
        <w:t>. The tool, published by the IDPH, helps evaluate intentional and unintentional mistakes on the job, while also identifying any failures to perform medical and nonmedical duties.</w:t>
      </w:r>
      <w:r>
        <w:t xml:space="preserve">  Intent is to </w:t>
      </w:r>
      <w:r w:rsidRPr="00CF260E">
        <w:t>protect service workers and establish fair accountability standards in cases of accidents on duty</w:t>
      </w:r>
      <w:r>
        <w:t>.</w:t>
      </w:r>
    </w:p>
    <w:p w14:paraId="7557EFF7" w14:textId="77777777" w:rsidR="00CF260E" w:rsidRDefault="00CF260E"/>
    <w:p w14:paraId="47BB7B9A" w14:textId="44FBB3EE" w:rsidR="00CF260E" w:rsidRDefault="00CF260E">
      <w:r w:rsidRPr="00415B8B">
        <w:rPr>
          <w:b/>
          <w:bCs/>
        </w:rPr>
        <w:t>HB 4491</w:t>
      </w:r>
      <w:r>
        <w:t xml:space="preserve"> - </w:t>
      </w:r>
      <w:r w:rsidRPr="00CF260E">
        <w:t xml:space="preserve">Amends the Public Employee Disability Act. Provides that, whenever an eligible employee suffers any </w:t>
      </w:r>
      <w:r w:rsidRPr="00F71665">
        <w:rPr>
          <w:u w:val="single"/>
        </w:rPr>
        <w:t>injury</w:t>
      </w:r>
      <w:r w:rsidRPr="00CF260E">
        <w:t xml:space="preserve"> or illness in the line of duty (rather than suffers any injury in the line of duty) which causes that employee to be unable to perform the employee's duties, the employee shall continue to be paid by the employing public entity on the same gross pay basis, inclusive of all pensionable salary, as the employee was paid before the injury (rather than paid by the employing public entity on the same basis as he was paid before the injury), with no deduction from and with continued accrual of any sick leave credits</w:t>
      </w:r>
      <w:r w:rsidR="00F71665">
        <w:t xml:space="preserve">.  Supported by labor, AFFI, opposed by municipalities.  </w:t>
      </w:r>
    </w:p>
    <w:p w14:paraId="454CD7D8" w14:textId="77777777" w:rsidR="00F71665" w:rsidRDefault="00F71665"/>
    <w:p w14:paraId="3DC630CB" w14:textId="3319CE47" w:rsidR="00F71665" w:rsidRDefault="00F71665">
      <w:r w:rsidRPr="00415B8B">
        <w:rPr>
          <w:b/>
          <w:bCs/>
        </w:rPr>
        <w:t>HB 4842</w:t>
      </w:r>
      <w:r>
        <w:t xml:space="preserve"> - </w:t>
      </w:r>
      <w:r w:rsidRPr="00F71665">
        <w:t>enhance confidentiality safeguards for first responders involved in peer support and critical incident stress management counseling</w:t>
      </w:r>
      <w:r>
        <w:t>.  Clarifies that the peer support does not have to be employed by or affiliated with the same agency as the person receiving services.  The bill had bi-partisan support and passed both chambers unanimously.</w:t>
      </w:r>
    </w:p>
    <w:p w14:paraId="4EBF3213" w14:textId="77777777" w:rsidR="00F71665" w:rsidRDefault="00F71665"/>
    <w:p w14:paraId="0D43107E" w14:textId="59CAE128" w:rsidR="00F71665" w:rsidRDefault="00F71665">
      <w:r w:rsidRPr="00415B8B">
        <w:rPr>
          <w:b/>
          <w:bCs/>
        </w:rPr>
        <w:t>HB 5007</w:t>
      </w:r>
      <w:r>
        <w:t xml:space="preserve"> – Decennial committee exceptions.  Previously filed as HB 1938 and </w:t>
      </w:r>
      <w:r w:rsidR="00415B8B">
        <w:t>it had a Senate companion bill</w:t>
      </w:r>
      <w:r>
        <w:t xml:space="preserve">. </w:t>
      </w:r>
      <w:r w:rsidR="00415B8B">
        <w:t>These bills</w:t>
      </w:r>
      <w:r>
        <w:t xml:space="preserve"> would have provided fire protection the same exemption from the reporting requirements of the Decennial Committee on Local </w:t>
      </w:r>
      <w:r w:rsidR="00415B8B">
        <w:t>Government</w:t>
      </w:r>
      <w:r>
        <w:t xml:space="preserve"> Efficiency act that municipal fire departments currently have.  Last year’s bill came out of the House </w:t>
      </w:r>
      <w:proofErr w:type="gramStart"/>
      <w:r>
        <w:t>easily, but</w:t>
      </w:r>
      <w:proofErr w:type="gramEnd"/>
      <w:r>
        <w:t xml:space="preserve"> </w:t>
      </w:r>
      <w:r>
        <w:lastRenderedPageBreak/>
        <w:t xml:space="preserve">unfortunately got caught up in some unrelated issues related to the Senate sponsor.  We worked to get an alternative </w:t>
      </w:r>
      <w:proofErr w:type="gramStart"/>
      <w:r>
        <w:t>sponsor</w:t>
      </w:r>
      <w:proofErr w:type="gramEnd"/>
      <w:r>
        <w:t xml:space="preserve"> but the bill did not progress.  </w:t>
      </w:r>
    </w:p>
    <w:p w14:paraId="652326E8" w14:textId="77777777" w:rsidR="00415B8B" w:rsidRDefault="00415B8B"/>
    <w:p w14:paraId="3D3C1F33" w14:textId="572C9A2A" w:rsidR="00121CC8" w:rsidRDefault="00121CC8">
      <w:r w:rsidRPr="00415B8B">
        <w:rPr>
          <w:b/>
          <w:bCs/>
        </w:rPr>
        <w:t>HB 5193</w:t>
      </w:r>
      <w:r>
        <w:t xml:space="preserve"> – Removes a previous prohibition against requesting bypass or diversion to the closest EMS System approved mental health facility is the patient is under the influence of drugs or alcohol.  </w:t>
      </w:r>
      <w:r w:rsidR="00465488">
        <w:t xml:space="preserve">Initiated by DuPage County which has a diversion </w:t>
      </w:r>
      <w:r w:rsidR="00415B8B">
        <w:t>protocol</w:t>
      </w:r>
      <w:r w:rsidR="00465488">
        <w:t xml:space="preserve"> that would allow for transfer to a mental health facility.  Illinois Psychiatrists Society initially opposed but revisited their position because any alternative protocol must be approved by the local EMS authorities.</w:t>
      </w:r>
    </w:p>
    <w:p w14:paraId="142482E7" w14:textId="77777777" w:rsidR="00465488" w:rsidRDefault="00465488"/>
    <w:p w14:paraId="0815BACD" w14:textId="77777777" w:rsidR="00E47C0A" w:rsidRDefault="00465488">
      <w:r w:rsidRPr="00415B8B">
        <w:rPr>
          <w:b/>
          <w:bCs/>
        </w:rPr>
        <w:t>HB 5446</w:t>
      </w:r>
      <w:r>
        <w:t xml:space="preserve"> - E</w:t>
      </w:r>
      <w:r w:rsidRPr="00465488">
        <w:t>xtends eligibility for an alternative staffing model to vehicle service providers that serve rural or semi-rural communities and are made up of volunteers, paid-on-call, or part-time employees. </w:t>
      </w:r>
      <w:r>
        <w:t xml:space="preserve">  Previously part-time employees were not allowed under that model.  IAFPD has been working with the sponsor over the past few </w:t>
      </w:r>
      <w:proofErr w:type="gramStart"/>
      <w:r>
        <w:t>years</w:t>
      </w:r>
      <w:proofErr w:type="gramEnd"/>
      <w:r>
        <w:t xml:space="preserve"> and the bill was supported by the IL State </w:t>
      </w:r>
      <w:r w:rsidR="00E47C0A">
        <w:t>Ambulance</w:t>
      </w:r>
      <w:r>
        <w:t xml:space="preserve"> Association, the Hospital and Health System Association and the Illinois </w:t>
      </w:r>
      <w:r w:rsidR="00E47C0A">
        <w:t>State County Association.</w:t>
      </w:r>
    </w:p>
    <w:p w14:paraId="14628EA7" w14:textId="77777777" w:rsidR="00E47C0A" w:rsidRDefault="00E47C0A"/>
    <w:p w14:paraId="6E56EA78" w14:textId="77777777" w:rsidR="00E47C0A" w:rsidRDefault="00E47C0A">
      <w:r w:rsidRPr="00415B8B">
        <w:rPr>
          <w:b/>
          <w:bCs/>
        </w:rPr>
        <w:t>SB 2645</w:t>
      </w:r>
      <w:r>
        <w:t xml:space="preserve"> – Allows non-profit fire department to be eligible for grants from the Office of the State Fire Marshal.  This bill was in response to request from non-profit volunteer districts in the sponsor’s legislative district and clarifies that these departments may apply for grants under the </w:t>
      </w:r>
      <w:r w:rsidRPr="00E47C0A">
        <w:t>Fire Station Construction and Rehabilitation Grant Program</w:t>
      </w:r>
      <w:r>
        <w:t>.</w:t>
      </w:r>
    </w:p>
    <w:p w14:paraId="70697B8B" w14:textId="77777777" w:rsidR="00E47C0A" w:rsidRDefault="00E47C0A"/>
    <w:p w14:paraId="3DCD547D" w14:textId="77777777" w:rsidR="00E47C0A" w:rsidRDefault="00E47C0A">
      <w:r w:rsidRPr="00415B8B">
        <w:rPr>
          <w:b/>
          <w:bCs/>
        </w:rPr>
        <w:t>SB 2709</w:t>
      </w:r>
      <w:r>
        <w:t xml:space="preserve"> – This is a follow up from the sponsor’s previous bill requiring the State Fire Marshal to track and report the cause of death for firefighters including by suicide or cancer related.  This bill clarifies that fire departments must report deaths to the State Fire Marshal including cancer-related deaths that occur after a fire fighter has separated from an agency.</w:t>
      </w:r>
    </w:p>
    <w:p w14:paraId="6BDAA119" w14:textId="77777777" w:rsidR="00E47C0A" w:rsidRDefault="00E47C0A"/>
    <w:p w14:paraId="46F03117" w14:textId="5F6F9EFE" w:rsidR="00465488" w:rsidRDefault="00E47C0A">
      <w:r w:rsidRPr="00415B8B">
        <w:rPr>
          <w:b/>
          <w:bCs/>
        </w:rPr>
        <w:t>SB 3018</w:t>
      </w:r>
      <w:r>
        <w:t xml:space="preserve"> – Second version of this bill to increase the loan threshold for fire trucks and ambulances from the current </w:t>
      </w:r>
      <w:r w:rsidR="00301E3A">
        <w:t>limits ($300K /$200K) to $750,000 and $300,000 respectively.  The bill also addressed some administrative issues with the flow of loan funds between local authorities, the Illinois Finance Authority and the Office of the State Fire Marshal.  The bill passed the Senate but stalled in the House.</w:t>
      </w:r>
    </w:p>
    <w:p w14:paraId="4718F1BA" w14:textId="77777777" w:rsidR="00301E3A" w:rsidRDefault="00301E3A"/>
    <w:p w14:paraId="11F983A3" w14:textId="6D1BFA46" w:rsidR="00301E3A" w:rsidRDefault="00301E3A">
      <w:r w:rsidRPr="00415B8B">
        <w:rPr>
          <w:b/>
          <w:bCs/>
        </w:rPr>
        <w:t>SB 3517</w:t>
      </w:r>
      <w:r>
        <w:t>- NIAFPD initiative to correct issues with legislation passed in 2025 (SB 2785) which addressed insurance coverage for ground ambulance services.  The effective date of the underlying bill is January 1, 2027 so the changes will allow the bill to take effect</w:t>
      </w:r>
      <w:r w:rsidR="00A42521">
        <w:t xml:space="preserve"> without </w:t>
      </w:r>
      <w:r w:rsidR="00415B8B">
        <w:t>inadvertently</w:t>
      </w:r>
      <w:r w:rsidR="00A42521">
        <w:t xml:space="preserve"> penalizing some providers.  </w:t>
      </w:r>
    </w:p>
    <w:p w14:paraId="67B80D09" w14:textId="77777777" w:rsidR="00A42521" w:rsidRDefault="00A42521"/>
    <w:p w14:paraId="12DA9253" w14:textId="77777777" w:rsidR="00A42521" w:rsidRDefault="00A42521"/>
    <w:p w14:paraId="356DEA1B" w14:textId="77777777" w:rsidR="00F71665" w:rsidRDefault="00F71665"/>
    <w:p w14:paraId="21A6195C" w14:textId="77777777" w:rsidR="00F71665" w:rsidRDefault="00F71665"/>
    <w:sectPr w:rsidR="00F71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0E"/>
    <w:rsid w:val="00121CC8"/>
    <w:rsid w:val="00155CB7"/>
    <w:rsid w:val="002D6F6A"/>
    <w:rsid w:val="00301E3A"/>
    <w:rsid w:val="003D18B5"/>
    <w:rsid w:val="003E405D"/>
    <w:rsid w:val="003F370E"/>
    <w:rsid w:val="00406CA9"/>
    <w:rsid w:val="00415B8B"/>
    <w:rsid w:val="00465488"/>
    <w:rsid w:val="006305E9"/>
    <w:rsid w:val="0077671C"/>
    <w:rsid w:val="007B36DC"/>
    <w:rsid w:val="008B1FBE"/>
    <w:rsid w:val="00975B79"/>
    <w:rsid w:val="00A21C6C"/>
    <w:rsid w:val="00A42521"/>
    <w:rsid w:val="00A56CC1"/>
    <w:rsid w:val="00B673E7"/>
    <w:rsid w:val="00CF260E"/>
    <w:rsid w:val="00DF5009"/>
    <w:rsid w:val="00E47C0A"/>
    <w:rsid w:val="00E91998"/>
    <w:rsid w:val="00F26F51"/>
    <w:rsid w:val="00F7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089F"/>
  <w15:chartTrackingRefBased/>
  <w15:docId w15:val="{800E9558-CC97-7B4C-A231-996F7B44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2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6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6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26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26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26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26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26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2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26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26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26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26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26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26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26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26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6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6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26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260E"/>
    <w:rPr>
      <w:i/>
      <w:iCs/>
      <w:color w:val="404040" w:themeColor="text1" w:themeTint="BF"/>
    </w:rPr>
  </w:style>
  <w:style w:type="paragraph" w:styleId="ListParagraph">
    <w:name w:val="List Paragraph"/>
    <w:basedOn w:val="Normal"/>
    <w:uiPriority w:val="34"/>
    <w:qFormat/>
    <w:rsid w:val="00CF260E"/>
    <w:pPr>
      <w:ind w:left="720"/>
      <w:contextualSpacing/>
    </w:pPr>
  </w:style>
  <w:style w:type="character" w:styleId="IntenseEmphasis">
    <w:name w:val="Intense Emphasis"/>
    <w:basedOn w:val="DefaultParagraphFont"/>
    <w:uiPriority w:val="21"/>
    <w:qFormat/>
    <w:rsid w:val="00CF260E"/>
    <w:rPr>
      <w:i/>
      <w:iCs/>
      <w:color w:val="0F4761" w:themeColor="accent1" w:themeShade="BF"/>
    </w:rPr>
  </w:style>
  <w:style w:type="paragraph" w:styleId="IntenseQuote">
    <w:name w:val="Intense Quote"/>
    <w:basedOn w:val="Normal"/>
    <w:next w:val="Normal"/>
    <w:link w:val="IntenseQuoteChar"/>
    <w:uiPriority w:val="30"/>
    <w:qFormat/>
    <w:rsid w:val="00CF2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260E"/>
    <w:rPr>
      <w:i/>
      <w:iCs/>
      <w:color w:val="0F4761" w:themeColor="accent1" w:themeShade="BF"/>
    </w:rPr>
  </w:style>
  <w:style w:type="character" w:styleId="IntenseReference">
    <w:name w:val="Intense Reference"/>
    <w:basedOn w:val="DefaultParagraphFont"/>
    <w:uiPriority w:val="32"/>
    <w:qFormat/>
    <w:rsid w:val="00CF2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2026-06-12T22:18:00Z</cp:lastPrinted>
  <dcterms:created xsi:type="dcterms:W3CDTF">2026-06-22T16:40:00Z</dcterms:created>
  <dcterms:modified xsi:type="dcterms:W3CDTF">2026-06-22T16:40:00Z</dcterms:modified>
</cp:coreProperties>
</file>